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C5C6" w14:textId="2D3D847F" w:rsidR="00A90A6B" w:rsidRPr="00DC221D" w:rsidRDefault="00A90A6B">
      <w:pPr>
        <w:rPr>
          <w:rFonts w:ascii="Arial" w:eastAsia="Arial" w:hAnsi="Arial" w:cs="Arial"/>
        </w:rPr>
      </w:pPr>
    </w:p>
    <w:p w14:paraId="66E1A849" w14:textId="77777777" w:rsidR="009153F7" w:rsidRPr="00242EFA" w:rsidRDefault="009153F7" w:rsidP="00A90A6B">
      <w:pPr>
        <w:jc w:val="center"/>
        <w:rPr>
          <w:rFonts w:ascii="Arial" w:hAnsi="Arial" w:cs="Arial"/>
          <w:b/>
        </w:rPr>
      </w:pPr>
    </w:p>
    <w:p w14:paraId="7A01DEB8" w14:textId="77777777" w:rsidR="009153F7" w:rsidRPr="00C255E4" w:rsidRDefault="009153F7" w:rsidP="00A90A6B">
      <w:pPr>
        <w:jc w:val="center"/>
        <w:rPr>
          <w:rFonts w:ascii="Arial" w:hAnsi="Arial" w:cs="Arial"/>
          <w:b/>
        </w:rPr>
      </w:pPr>
    </w:p>
    <w:p w14:paraId="34CA2FC2" w14:textId="77777777" w:rsidR="009153F7" w:rsidRPr="00DC221D" w:rsidRDefault="009153F7" w:rsidP="00A90A6B">
      <w:pPr>
        <w:jc w:val="center"/>
        <w:rPr>
          <w:rFonts w:ascii="Arial" w:hAnsi="Arial" w:cs="Arial"/>
          <w:b/>
        </w:rPr>
      </w:pPr>
    </w:p>
    <w:p w14:paraId="1EAE69F5" w14:textId="77777777" w:rsidR="00B2426D" w:rsidRPr="00DC221D" w:rsidRDefault="00B2426D" w:rsidP="00A90A6B">
      <w:pPr>
        <w:jc w:val="center"/>
        <w:rPr>
          <w:rFonts w:ascii="Arial" w:hAnsi="Arial" w:cs="Arial"/>
          <w:b/>
        </w:rPr>
      </w:pPr>
    </w:p>
    <w:p w14:paraId="2423A416" w14:textId="77777777" w:rsidR="00B2426D" w:rsidRPr="00DC221D" w:rsidRDefault="00B2426D" w:rsidP="00A90A6B">
      <w:pPr>
        <w:jc w:val="center"/>
        <w:rPr>
          <w:rFonts w:ascii="Arial" w:hAnsi="Arial" w:cs="Arial"/>
          <w:b/>
        </w:rPr>
      </w:pPr>
    </w:p>
    <w:p w14:paraId="22E3781F" w14:textId="0C9F3168" w:rsidR="00895D35" w:rsidRPr="00DC221D" w:rsidRDefault="00A90A6B" w:rsidP="002F4A0B">
      <w:pPr>
        <w:jc w:val="center"/>
        <w:rPr>
          <w:rFonts w:ascii="Arial" w:hAnsi="Arial" w:cs="Arial"/>
          <w:b/>
        </w:rPr>
      </w:pPr>
      <w:r w:rsidRPr="00DC221D">
        <w:rPr>
          <w:rFonts w:ascii="Arial" w:hAnsi="Arial" w:cs="Arial"/>
          <w:b/>
        </w:rPr>
        <w:t>British Film Institute</w:t>
      </w:r>
    </w:p>
    <w:p w14:paraId="7795776C" w14:textId="0256A2C2" w:rsidR="002F4A0B" w:rsidRPr="00DC221D" w:rsidRDefault="00530754" w:rsidP="002F4A0B">
      <w:pPr>
        <w:autoSpaceDE w:val="0"/>
        <w:autoSpaceDN w:val="0"/>
        <w:adjustRightInd w:val="0"/>
        <w:spacing w:before="100" w:after="100"/>
        <w:jc w:val="center"/>
        <w:rPr>
          <w:rFonts w:ascii="Arial" w:hAnsi="Arial" w:cs="Arial"/>
          <w:b/>
          <w:bCs/>
          <w:kern w:val="36"/>
        </w:rPr>
      </w:pPr>
      <w:r w:rsidRPr="00DC221D">
        <w:rPr>
          <w:rFonts w:ascii="Arial" w:hAnsi="Arial" w:cs="Arial"/>
          <w:b/>
        </w:rPr>
        <w:t>R</w:t>
      </w:r>
      <w:r w:rsidR="00A90A6B" w:rsidRPr="00DC221D">
        <w:rPr>
          <w:rFonts w:ascii="Arial" w:hAnsi="Arial" w:cs="Arial"/>
          <w:b/>
        </w:rPr>
        <w:t>esponse to the</w:t>
      </w:r>
      <w:r w:rsidR="00421002" w:rsidRPr="00DC221D">
        <w:rPr>
          <w:rFonts w:ascii="Arial" w:hAnsi="Arial" w:cs="Arial"/>
          <w:b/>
        </w:rPr>
        <w:t xml:space="preserve"> </w:t>
      </w:r>
      <w:r w:rsidR="00C40F6B" w:rsidRPr="00DC221D">
        <w:rPr>
          <w:rFonts w:ascii="Arial" w:hAnsi="Arial" w:cs="Arial"/>
          <w:b/>
        </w:rPr>
        <w:t xml:space="preserve">Business Innovation and Skills </w:t>
      </w:r>
      <w:r w:rsidR="002F4A0B" w:rsidRPr="00DC221D">
        <w:rPr>
          <w:rFonts w:ascii="Arial" w:hAnsi="Arial" w:cs="Arial"/>
          <w:b/>
          <w:bCs/>
          <w:kern w:val="36"/>
        </w:rPr>
        <w:t xml:space="preserve">Committee Inquiry </w:t>
      </w:r>
      <w:r w:rsidR="002F4A0B" w:rsidRPr="00DC221D">
        <w:rPr>
          <w:rFonts w:ascii="Arial" w:hAnsi="Arial" w:cs="Arial"/>
          <w:b/>
          <w:bCs/>
          <w:kern w:val="36"/>
        </w:rPr>
        <w:br/>
        <w:t>on the Digital Economy</w:t>
      </w:r>
    </w:p>
    <w:p w14:paraId="21A00880" w14:textId="2311A937" w:rsidR="00391CF4" w:rsidRPr="00DC221D" w:rsidRDefault="00391CF4" w:rsidP="002F4A0B">
      <w:pPr>
        <w:jc w:val="center"/>
        <w:rPr>
          <w:rFonts w:ascii="Arial" w:hAnsi="Arial" w:cs="Arial"/>
        </w:rPr>
      </w:pPr>
    </w:p>
    <w:p w14:paraId="634E832E" w14:textId="77777777" w:rsidR="009D117C" w:rsidRPr="00DC221D" w:rsidRDefault="009D117C" w:rsidP="00A90A6B">
      <w:pPr>
        <w:jc w:val="center"/>
        <w:rPr>
          <w:rFonts w:ascii="Arial" w:hAnsi="Arial" w:cs="Arial"/>
          <w:b/>
        </w:rPr>
      </w:pPr>
    </w:p>
    <w:p w14:paraId="10ED0F28" w14:textId="551BB23F" w:rsidR="00A90A6B" w:rsidRPr="00DC221D" w:rsidRDefault="00DC1AD2" w:rsidP="00A90A6B">
      <w:pPr>
        <w:jc w:val="center"/>
        <w:rPr>
          <w:rFonts w:ascii="Arial" w:hAnsi="Arial" w:cs="Arial"/>
          <w:b/>
        </w:rPr>
      </w:pPr>
      <w:r w:rsidRPr="00DC221D">
        <w:rPr>
          <w:rFonts w:ascii="Arial" w:hAnsi="Arial" w:cs="Arial"/>
          <w:b/>
        </w:rPr>
        <w:t xml:space="preserve">November </w:t>
      </w:r>
      <w:r w:rsidR="00A90A6B" w:rsidRPr="00DC221D">
        <w:rPr>
          <w:rFonts w:ascii="Arial" w:hAnsi="Arial" w:cs="Arial"/>
          <w:b/>
        </w:rPr>
        <w:t>2015</w:t>
      </w:r>
    </w:p>
    <w:p w14:paraId="2C10BAB4" w14:textId="77777777" w:rsidR="00A90A6B" w:rsidRPr="00DC221D" w:rsidRDefault="00A90A6B">
      <w:pPr>
        <w:rPr>
          <w:rFonts w:ascii="Arial" w:eastAsia="Arial" w:hAnsi="Arial" w:cs="Arial"/>
        </w:rPr>
      </w:pPr>
    </w:p>
    <w:p w14:paraId="5AC75CBC" w14:textId="77777777" w:rsidR="00AF583B" w:rsidRPr="00DC221D" w:rsidRDefault="00AF583B">
      <w:pPr>
        <w:rPr>
          <w:rFonts w:ascii="Arial" w:eastAsia="Arial" w:hAnsi="Arial" w:cs="Arial"/>
        </w:rPr>
      </w:pPr>
    </w:p>
    <w:p w14:paraId="3353913C" w14:textId="77777777" w:rsidR="00BF5BE4" w:rsidRPr="00DC221D" w:rsidRDefault="00BF5BE4">
      <w:pPr>
        <w:rPr>
          <w:rFonts w:ascii="Arial" w:eastAsia="Arial" w:hAnsi="Arial" w:cs="Arial"/>
        </w:rPr>
      </w:pPr>
    </w:p>
    <w:p w14:paraId="389F650F" w14:textId="77777777" w:rsidR="00A31FA3" w:rsidRPr="00DC221D" w:rsidRDefault="00A31FA3">
      <w:pPr>
        <w:rPr>
          <w:rFonts w:ascii="Arial" w:eastAsia="Arial" w:hAnsi="Arial" w:cs="Arial"/>
        </w:rPr>
      </w:pPr>
    </w:p>
    <w:p w14:paraId="467290E3" w14:textId="77777777" w:rsidR="00CB23FE" w:rsidRPr="00DC221D" w:rsidRDefault="00CB23FE">
      <w:pPr>
        <w:rPr>
          <w:rFonts w:ascii="Arial" w:eastAsia="Arial" w:hAnsi="Arial" w:cs="Arial"/>
        </w:rPr>
      </w:pPr>
    </w:p>
    <w:p w14:paraId="4681B9AA" w14:textId="13560A64" w:rsidR="00087550" w:rsidRPr="00DC221D" w:rsidRDefault="00087550">
      <w:pPr>
        <w:rPr>
          <w:rFonts w:ascii="Arial" w:eastAsia="Arial" w:hAnsi="Arial" w:cs="Arial"/>
        </w:rPr>
      </w:pPr>
    </w:p>
    <w:p w14:paraId="66D96535" w14:textId="415CEC6F" w:rsidR="00087550" w:rsidRPr="00DC221D" w:rsidRDefault="00087550">
      <w:pPr>
        <w:rPr>
          <w:rFonts w:ascii="Arial" w:eastAsia="Arial" w:hAnsi="Arial" w:cs="Arial"/>
        </w:rPr>
      </w:pPr>
      <w:r w:rsidRPr="00DC221D">
        <w:rPr>
          <w:rFonts w:ascii="Arial" w:eastAsia="Arial" w:hAnsi="Arial" w:cs="Arial"/>
        </w:rPr>
        <w:br w:type="page"/>
      </w:r>
    </w:p>
    <w:p w14:paraId="041C23BD" w14:textId="77777777" w:rsidR="007E19B9" w:rsidRPr="00DC221D" w:rsidRDefault="007E19B9" w:rsidP="007E19B9">
      <w:pPr>
        <w:pStyle w:val="ListParagraph"/>
        <w:widowControl/>
        <w:spacing w:after="200" w:line="276" w:lineRule="auto"/>
        <w:ind w:left="720"/>
        <w:contextualSpacing/>
        <w:jc w:val="center"/>
        <w:rPr>
          <w:rFonts w:ascii="Arial" w:hAnsi="Arial" w:cs="Arial"/>
          <w:b/>
        </w:rPr>
      </w:pPr>
    </w:p>
    <w:p w14:paraId="7828F843" w14:textId="77777777" w:rsidR="00771C05" w:rsidRPr="00DC221D" w:rsidRDefault="00771C05" w:rsidP="007E19B9">
      <w:pPr>
        <w:pStyle w:val="ListParagraph"/>
        <w:widowControl/>
        <w:spacing w:after="200" w:line="276" w:lineRule="auto"/>
        <w:ind w:left="720"/>
        <w:contextualSpacing/>
        <w:jc w:val="center"/>
        <w:rPr>
          <w:rFonts w:ascii="Arial" w:hAnsi="Arial" w:cs="Arial"/>
          <w:b/>
        </w:rPr>
      </w:pPr>
    </w:p>
    <w:p w14:paraId="5C9FDF3E" w14:textId="77777777" w:rsidR="00DE1EEE" w:rsidRPr="00DC221D" w:rsidRDefault="00DE1EEE" w:rsidP="005B5D84">
      <w:pPr>
        <w:pStyle w:val="ListParagraph"/>
        <w:widowControl/>
        <w:numPr>
          <w:ilvl w:val="0"/>
          <w:numId w:val="3"/>
        </w:numPr>
        <w:spacing w:after="200" w:line="276" w:lineRule="auto"/>
        <w:ind w:left="709" w:hanging="709"/>
        <w:contextualSpacing/>
        <w:rPr>
          <w:rFonts w:ascii="Arial" w:eastAsia="Calibri" w:hAnsi="Arial" w:cs="Arial"/>
          <w:b/>
        </w:rPr>
      </w:pPr>
      <w:r w:rsidRPr="00DC221D">
        <w:rPr>
          <w:rFonts w:ascii="Arial" w:eastAsia="Calibri" w:hAnsi="Arial" w:cs="Arial"/>
          <w:b/>
        </w:rPr>
        <w:t>Executive summary</w:t>
      </w:r>
    </w:p>
    <w:p w14:paraId="3D0C9C03" w14:textId="2329E27C" w:rsidR="00087550" w:rsidRDefault="00DE1EEE" w:rsidP="008B297C">
      <w:pPr>
        <w:pStyle w:val="Heading1"/>
        <w:spacing w:before="3" w:line="249" w:lineRule="auto"/>
        <w:rPr>
          <w:rFonts w:cs="Arial"/>
          <w:sz w:val="22"/>
          <w:szCs w:val="22"/>
        </w:rPr>
      </w:pPr>
      <w:r w:rsidRPr="00DC221D">
        <w:rPr>
          <w:rFonts w:cs="Arial"/>
          <w:sz w:val="22"/>
          <w:szCs w:val="22"/>
        </w:rPr>
        <w:t xml:space="preserve">The British Film Institute (BFI) welcomes the opportunity to comment on the </w:t>
      </w:r>
      <w:r w:rsidR="00071BE0" w:rsidRPr="00DC221D">
        <w:rPr>
          <w:rFonts w:cs="Arial"/>
          <w:sz w:val="22"/>
          <w:szCs w:val="22"/>
        </w:rPr>
        <w:t xml:space="preserve">Business, Innovation and Skills </w:t>
      </w:r>
      <w:r w:rsidRPr="00DC221D">
        <w:rPr>
          <w:rFonts w:cs="Arial"/>
          <w:bCs/>
          <w:kern w:val="36"/>
          <w:sz w:val="22"/>
          <w:szCs w:val="22"/>
        </w:rPr>
        <w:t>Committee Inquiry on the Digital Economy</w:t>
      </w:r>
      <w:r w:rsidRPr="00DC221D">
        <w:rPr>
          <w:rFonts w:cs="Arial"/>
          <w:sz w:val="22"/>
          <w:szCs w:val="22"/>
        </w:rPr>
        <w:t>.</w:t>
      </w:r>
      <w:r w:rsidR="00373C32">
        <w:rPr>
          <w:rFonts w:cs="Arial"/>
          <w:sz w:val="22"/>
          <w:szCs w:val="22"/>
        </w:rPr>
        <w:t xml:space="preserve"> In particular:</w:t>
      </w:r>
    </w:p>
    <w:p w14:paraId="669EAC0F" w14:textId="77777777" w:rsidR="00C44706" w:rsidRPr="00DC221D" w:rsidRDefault="00C44706" w:rsidP="008B297C">
      <w:pPr>
        <w:pStyle w:val="Heading1"/>
        <w:spacing w:before="3" w:line="249" w:lineRule="auto"/>
        <w:ind w:left="720"/>
        <w:rPr>
          <w:rFonts w:cs="Arial"/>
          <w:sz w:val="22"/>
          <w:szCs w:val="22"/>
        </w:rPr>
      </w:pPr>
    </w:p>
    <w:p w14:paraId="38B97549" w14:textId="1FEF50CF" w:rsidR="00071BE0" w:rsidRDefault="00071BE0" w:rsidP="008B297C">
      <w:pPr>
        <w:pStyle w:val="Heading1"/>
        <w:numPr>
          <w:ilvl w:val="0"/>
          <w:numId w:val="10"/>
        </w:numPr>
        <w:spacing w:before="3" w:line="249" w:lineRule="auto"/>
        <w:rPr>
          <w:rFonts w:eastAsia="Times New Roman" w:cs="Arial"/>
          <w:sz w:val="22"/>
          <w:szCs w:val="22"/>
          <w:lang w:val="en" w:eastAsia="en-GB"/>
        </w:rPr>
      </w:pPr>
      <w:r w:rsidRPr="00DC221D">
        <w:rPr>
          <w:rFonts w:eastAsia="Times New Roman" w:cs="Arial"/>
          <w:sz w:val="22"/>
          <w:szCs w:val="22"/>
          <w:lang w:val="en" w:eastAsia="en-GB"/>
        </w:rPr>
        <w:t xml:space="preserve">The BFI would welcome a specific stream of Government work on what the right policies might be to build sustainable companies of scale which are based in the UK. However, we also </w:t>
      </w:r>
      <w:proofErr w:type="spellStart"/>
      <w:r w:rsidRPr="00DC221D">
        <w:rPr>
          <w:rFonts w:eastAsia="Times New Roman" w:cs="Arial"/>
          <w:sz w:val="22"/>
          <w:szCs w:val="22"/>
          <w:lang w:val="en" w:eastAsia="en-GB"/>
        </w:rPr>
        <w:t>recognise</w:t>
      </w:r>
      <w:proofErr w:type="spellEnd"/>
      <w:r w:rsidRPr="00DC221D">
        <w:rPr>
          <w:rFonts w:eastAsia="Times New Roman" w:cs="Arial"/>
          <w:sz w:val="22"/>
          <w:szCs w:val="22"/>
          <w:lang w:val="en" w:eastAsia="en-GB"/>
        </w:rPr>
        <w:t xml:space="preserve"> that in a </w:t>
      </w:r>
      <w:proofErr w:type="spellStart"/>
      <w:r w:rsidRPr="00DC221D">
        <w:rPr>
          <w:rFonts w:eastAsia="Times New Roman" w:cs="Arial"/>
          <w:sz w:val="22"/>
          <w:szCs w:val="22"/>
          <w:lang w:val="en" w:eastAsia="en-GB"/>
        </w:rPr>
        <w:t>globalised</w:t>
      </w:r>
      <w:proofErr w:type="spellEnd"/>
      <w:r w:rsidRPr="00DC221D">
        <w:rPr>
          <w:rFonts w:eastAsia="Times New Roman" w:cs="Arial"/>
          <w:sz w:val="22"/>
          <w:szCs w:val="22"/>
          <w:lang w:val="en" w:eastAsia="en-GB"/>
        </w:rPr>
        <w:t xml:space="preserve"> economy the challenges of building UK companies of scale which are kept in UK ownership over a long period of time are significant</w:t>
      </w:r>
      <w:r w:rsidR="007A4AA8" w:rsidRPr="00DC221D">
        <w:rPr>
          <w:rFonts w:eastAsia="Times New Roman" w:cs="Arial"/>
          <w:sz w:val="22"/>
          <w:szCs w:val="22"/>
          <w:lang w:val="en" w:eastAsia="en-GB"/>
        </w:rPr>
        <w:t>.</w:t>
      </w:r>
    </w:p>
    <w:p w14:paraId="703BBAC0" w14:textId="77777777" w:rsidR="00C44706" w:rsidRPr="00DC221D" w:rsidRDefault="00C44706" w:rsidP="008B297C">
      <w:pPr>
        <w:pStyle w:val="Heading1"/>
        <w:spacing w:before="3" w:line="249" w:lineRule="auto"/>
        <w:ind w:left="720"/>
        <w:rPr>
          <w:rFonts w:eastAsia="Times New Roman" w:cs="Arial"/>
          <w:sz w:val="22"/>
          <w:szCs w:val="22"/>
          <w:lang w:val="en" w:eastAsia="en-GB"/>
        </w:rPr>
      </w:pPr>
    </w:p>
    <w:p w14:paraId="58070247" w14:textId="5124B458" w:rsidR="007A4AA8" w:rsidRDefault="007A4AA8" w:rsidP="008B297C">
      <w:pPr>
        <w:pStyle w:val="Heading1"/>
        <w:numPr>
          <w:ilvl w:val="0"/>
          <w:numId w:val="10"/>
        </w:numPr>
        <w:spacing w:before="3" w:line="249" w:lineRule="auto"/>
        <w:rPr>
          <w:rFonts w:eastAsia="Times New Roman" w:cs="Arial"/>
          <w:sz w:val="22"/>
          <w:szCs w:val="22"/>
          <w:lang w:val="en" w:eastAsia="en-GB"/>
        </w:rPr>
      </w:pPr>
      <w:r w:rsidRPr="00DC221D">
        <w:rPr>
          <w:rFonts w:eastAsia="Times New Roman" w:cs="Arial"/>
          <w:sz w:val="22"/>
          <w:szCs w:val="22"/>
          <w:lang w:val="en" w:eastAsia="en-GB"/>
        </w:rPr>
        <w:t>Access to corporate finance remains an issue for the audiovisual sector in building scale, except in television where the terms of trade enabled independent production companies to put significant assets – in the form of ownership of IP - on their balance sheet.</w:t>
      </w:r>
    </w:p>
    <w:p w14:paraId="24CE994B" w14:textId="77777777" w:rsidR="0000474D" w:rsidRPr="00DC221D" w:rsidRDefault="0000474D" w:rsidP="008B297C">
      <w:pPr>
        <w:pStyle w:val="Heading1"/>
        <w:spacing w:before="3" w:line="249" w:lineRule="auto"/>
        <w:ind w:left="720"/>
        <w:rPr>
          <w:rFonts w:eastAsia="Times New Roman" w:cs="Arial"/>
          <w:sz w:val="22"/>
          <w:szCs w:val="22"/>
          <w:lang w:val="en" w:eastAsia="en-GB"/>
        </w:rPr>
      </w:pPr>
    </w:p>
    <w:p w14:paraId="170DE430" w14:textId="475DFF8A" w:rsidR="00BE6F8E" w:rsidRDefault="00BE6F8E" w:rsidP="008B297C">
      <w:pPr>
        <w:pStyle w:val="Heading1"/>
        <w:numPr>
          <w:ilvl w:val="0"/>
          <w:numId w:val="10"/>
        </w:numPr>
        <w:spacing w:before="3" w:line="249" w:lineRule="auto"/>
        <w:rPr>
          <w:rFonts w:eastAsia="Times New Roman" w:cs="Arial"/>
          <w:sz w:val="22"/>
          <w:szCs w:val="22"/>
          <w:lang w:val="en" w:eastAsia="en-GB"/>
        </w:rPr>
      </w:pPr>
      <w:r w:rsidRPr="00DC221D">
        <w:rPr>
          <w:rFonts w:eastAsia="Times New Roman" w:cs="Arial"/>
          <w:sz w:val="22"/>
          <w:szCs w:val="22"/>
          <w:lang w:val="en" w:eastAsia="en-GB"/>
        </w:rPr>
        <w:t>Innovate UK has played an important role in helping to drive innovation for example through its support for the Copyright Hub via the Digital Catapult.</w:t>
      </w:r>
    </w:p>
    <w:p w14:paraId="24DB8E44" w14:textId="77777777" w:rsidR="0000474D" w:rsidRPr="00DC221D" w:rsidRDefault="0000474D" w:rsidP="008B297C">
      <w:pPr>
        <w:pStyle w:val="Heading1"/>
        <w:spacing w:before="3" w:line="249" w:lineRule="auto"/>
        <w:ind w:left="720"/>
        <w:rPr>
          <w:rFonts w:eastAsia="Times New Roman" w:cs="Arial"/>
          <w:sz w:val="22"/>
          <w:szCs w:val="22"/>
          <w:lang w:val="en" w:eastAsia="en-GB"/>
        </w:rPr>
      </w:pPr>
    </w:p>
    <w:p w14:paraId="39A4EC2F" w14:textId="554C47AA" w:rsidR="00CC718A" w:rsidRDefault="00CC718A" w:rsidP="008B297C">
      <w:pPr>
        <w:pStyle w:val="Heading1"/>
        <w:numPr>
          <w:ilvl w:val="0"/>
          <w:numId w:val="10"/>
        </w:numPr>
        <w:spacing w:before="3" w:line="249" w:lineRule="auto"/>
        <w:rPr>
          <w:rFonts w:eastAsia="Times New Roman" w:cs="Arial"/>
          <w:sz w:val="22"/>
          <w:szCs w:val="22"/>
          <w:lang w:val="en" w:eastAsia="en-GB"/>
        </w:rPr>
      </w:pPr>
      <w:r w:rsidRPr="00DC221D">
        <w:rPr>
          <w:rFonts w:eastAsia="Times New Roman" w:cs="Arial"/>
          <w:sz w:val="22"/>
          <w:szCs w:val="22"/>
          <w:lang w:val="en" w:eastAsia="en-GB"/>
        </w:rPr>
        <w:t>The financial resources devoted to research in the university sector needs to be better aligned with incentives for innovation provided by the Government</w:t>
      </w:r>
      <w:r w:rsidR="0000474D">
        <w:rPr>
          <w:rFonts w:eastAsia="Times New Roman" w:cs="Arial"/>
          <w:sz w:val="22"/>
          <w:szCs w:val="22"/>
          <w:lang w:val="en" w:eastAsia="en-GB"/>
        </w:rPr>
        <w:t>.</w:t>
      </w:r>
    </w:p>
    <w:p w14:paraId="15ED8D23" w14:textId="77777777" w:rsidR="0000474D" w:rsidRPr="00DC221D" w:rsidRDefault="0000474D" w:rsidP="008B297C">
      <w:pPr>
        <w:pStyle w:val="Heading1"/>
        <w:spacing w:before="3" w:line="249" w:lineRule="auto"/>
        <w:ind w:left="720"/>
        <w:rPr>
          <w:rFonts w:eastAsia="Times New Roman" w:cs="Arial"/>
          <w:sz w:val="22"/>
          <w:szCs w:val="22"/>
          <w:lang w:val="en" w:eastAsia="en-GB"/>
        </w:rPr>
      </w:pPr>
    </w:p>
    <w:p w14:paraId="6259DEE5" w14:textId="307DA0C4" w:rsidR="004730F6" w:rsidRPr="00FB066B" w:rsidRDefault="004730F6" w:rsidP="008B297C">
      <w:pPr>
        <w:pStyle w:val="Heading1"/>
        <w:numPr>
          <w:ilvl w:val="0"/>
          <w:numId w:val="10"/>
        </w:numPr>
        <w:spacing w:before="3" w:line="249" w:lineRule="auto"/>
        <w:rPr>
          <w:rFonts w:eastAsia="Times New Roman" w:cs="Arial"/>
          <w:sz w:val="22"/>
          <w:szCs w:val="22"/>
          <w:lang w:val="en" w:eastAsia="en-GB"/>
        </w:rPr>
      </w:pPr>
      <w:r w:rsidRPr="00DC221D">
        <w:rPr>
          <w:rFonts w:eastAsia="Times New Roman" w:cs="Arial"/>
          <w:sz w:val="22"/>
          <w:szCs w:val="22"/>
          <w:lang w:val="en" w:eastAsia="en-GB"/>
        </w:rPr>
        <w:t xml:space="preserve">With regard to the Digital Single Market </w:t>
      </w:r>
      <w:r w:rsidRPr="00FB066B">
        <w:rPr>
          <w:rFonts w:eastAsia="Times New Roman" w:cs="Arial"/>
          <w:sz w:val="22"/>
          <w:szCs w:val="22"/>
          <w:lang w:val="en" w:eastAsia="en-GB"/>
        </w:rPr>
        <w:t xml:space="preserve">the BFI sees the development of a stable and clear copyright framework that will support the creative, cultural and economic progress of the European film and </w:t>
      </w:r>
      <w:proofErr w:type="spellStart"/>
      <w:r w:rsidRPr="00FB066B">
        <w:rPr>
          <w:rFonts w:eastAsia="Times New Roman" w:cs="Arial"/>
          <w:sz w:val="22"/>
          <w:szCs w:val="22"/>
          <w:lang w:val="en" w:eastAsia="en-GB"/>
        </w:rPr>
        <w:t>audiovisual</w:t>
      </w:r>
      <w:proofErr w:type="spellEnd"/>
      <w:r w:rsidRPr="00FB066B">
        <w:rPr>
          <w:rFonts w:eastAsia="Times New Roman" w:cs="Arial"/>
          <w:sz w:val="22"/>
          <w:szCs w:val="22"/>
          <w:lang w:val="en" w:eastAsia="en-GB"/>
        </w:rPr>
        <w:t xml:space="preserve"> sector, and innovation within that sector, as essential to delivering on the ambitions for increasing the diversity of films which can be accessed by consumers and the sustainability and growth of our creative sector. </w:t>
      </w:r>
    </w:p>
    <w:p w14:paraId="7827807D" w14:textId="77777777" w:rsidR="00FB066B" w:rsidRPr="00FB066B" w:rsidRDefault="00FB066B" w:rsidP="00FB066B">
      <w:pPr>
        <w:pStyle w:val="Heading1"/>
        <w:spacing w:before="3" w:line="249" w:lineRule="auto"/>
        <w:ind w:left="720"/>
        <w:rPr>
          <w:rFonts w:eastAsia="Times New Roman" w:cs="Arial"/>
          <w:sz w:val="22"/>
          <w:szCs w:val="22"/>
          <w:lang w:val="en" w:eastAsia="en-GB"/>
        </w:rPr>
      </w:pPr>
      <w:bookmarkStart w:id="0" w:name="_GoBack"/>
      <w:bookmarkEnd w:id="0"/>
    </w:p>
    <w:p w14:paraId="7E1CACE7" w14:textId="07894186" w:rsidR="00242EFA" w:rsidRDefault="00242EFA" w:rsidP="008B297C">
      <w:pPr>
        <w:pStyle w:val="Heading1"/>
        <w:numPr>
          <w:ilvl w:val="0"/>
          <w:numId w:val="10"/>
        </w:numPr>
        <w:spacing w:before="3" w:line="249" w:lineRule="auto"/>
        <w:rPr>
          <w:rFonts w:eastAsia="Times New Roman" w:cs="Arial"/>
          <w:sz w:val="22"/>
          <w:szCs w:val="22"/>
          <w:lang w:val="en" w:eastAsia="en-GB"/>
        </w:rPr>
      </w:pPr>
      <w:r w:rsidRPr="0000474D">
        <w:rPr>
          <w:rFonts w:eastAsia="Times New Roman" w:cs="Arial"/>
          <w:sz w:val="22"/>
          <w:szCs w:val="22"/>
          <w:lang w:val="en" w:eastAsia="en-GB"/>
        </w:rPr>
        <w:t>The challenge is to have a copyright regime that strikes the right balance between broader access for audiences, the flexibility for European Member to implement copyright exceptions for cultural and educational purposes, and protection for content creators and rights holders. In particular, it is essential to protect territorial exclusivity which serves as the basis for financing independent films.</w:t>
      </w:r>
    </w:p>
    <w:p w14:paraId="71130841" w14:textId="77777777" w:rsidR="0000474D" w:rsidRPr="0000474D" w:rsidRDefault="0000474D" w:rsidP="008B297C">
      <w:pPr>
        <w:pStyle w:val="Heading1"/>
        <w:spacing w:before="3" w:line="249" w:lineRule="auto"/>
        <w:ind w:left="720"/>
        <w:rPr>
          <w:rFonts w:eastAsia="Times New Roman" w:cs="Arial"/>
          <w:sz w:val="22"/>
          <w:szCs w:val="22"/>
          <w:lang w:val="en" w:eastAsia="en-GB"/>
        </w:rPr>
      </w:pPr>
    </w:p>
    <w:p w14:paraId="4B846529" w14:textId="34DA80C0" w:rsidR="00242EFA" w:rsidRPr="00DC221D" w:rsidRDefault="00242EFA" w:rsidP="008B297C">
      <w:pPr>
        <w:pStyle w:val="Heading1"/>
        <w:numPr>
          <w:ilvl w:val="0"/>
          <w:numId w:val="10"/>
        </w:numPr>
        <w:spacing w:before="3" w:line="249" w:lineRule="auto"/>
        <w:rPr>
          <w:rFonts w:cs="Arial"/>
          <w:sz w:val="22"/>
          <w:szCs w:val="22"/>
        </w:rPr>
      </w:pPr>
      <w:r w:rsidRPr="00264574">
        <w:rPr>
          <w:rFonts w:eastAsia="Times New Roman" w:cs="Arial"/>
          <w:sz w:val="22"/>
          <w:szCs w:val="22"/>
          <w:lang w:val="en" w:eastAsia="en-GB"/>
        </w:rPr>
        <w:t xml:space="preserve">It is important that Government’s attempts to renew the curriculum should balance excellence </w:t>
      </w:r>
      <w:r>
        <w:rPr>
          <w:rFonts w:eastAsia="Times New Roman" w:cs="Arial"/>
          <w:sz w:val="22"/>
          <w:szCs w:val="22"/>
          <w:lang w:val="en" w:eastAsia="en-GB"/>
        </w:rPr>
        <w:t xml:space="preserve">in traditional subjects </w:t>
      </w:r>
      <w:r w:rsidRPr="00264574">
        <w:rPr>
          <w:rFonts w:eastAsia="Times New Roman" w:cs="Arial"/>
          <w:sz w:val="22"/>
          <w:szCs w:val="22"/>
          <w:lang w:val="en" w:eastAsia="en-GB"/>
        </w:rPr>
        <w:t>with</w:t>
      </w:r>
      <w:r>
        <w:rPr>
          <w:rFonts w:eastAsia="Times New Roman" w:cs="Arial"/>
          <w:sz w:val="22"/>
          <w:szCs w:val="22"/>
          <w:lang w:val="en" w:eastAsia="en-GB"/>
        </w:rPr>
        <w:t xml:space="preserve"> a responsiveness to</w:t>
      </w:r>
      <w:r w:rsidRPr="00264574">
        <w:rPr>
          <w:rFonts w:eastAsia="Times New Roman" w:cs="Arial"/>
          <w:sz w:val="22"/>
          <w:szCs w:val="22"/>
          <w:lang w:val="en" w:eastAsia="en-GB"/>
        </w:rPr>
        <w:t xml:space="preserve"> the massive changes in the working patterns and family lives of the population.</w:t>
      </w:r>
    </w:p>
    <w:p w14:paraId="1484F920" w14:textId="77777777" w:rsidR="00071BE0" w:rsidRPr="00DC221D" w:rsidRDefault="00071BE0" w:rsidP="00DE1EEE">
      <w:pPr>
        <w:pStyle w:val="Heading1"/>
        <w:spacing w:before="3" w:line="249" w:lineRule="auto"/>
        <w:rPr>
          <w:rFonts w:cs="Arial"/>
          <w:sz w:val="22"/>
          <w:szCs w:val="22"/>
        </w:rPr>
      </w:pPr>
    </w:p>
    <w:p w14:paraId="3D18FE92" w14:textId="77777777" w:rsidR="00DE1EEE" w:rsidRPr="00DC221D" w:rsidRDefault="00DE1EEE" w:rsidP="00DE1EEE">
      <w:pPr>
        <w:pStyle w:val="Heading1"/>
        <w:spacing w:before="3" w:line="249" w:lineRule="auto"/>
        <w:rPr>
          <w:rFonts w:cs="Arial"/>
          <w:sz w:val="22"/>
          <w:szCs w:val="22"/>
        </w:rPr>
      </w:pPr>
    </w:p>
    <w:p w14:paraId="02EB04C7" w14:textId="132ADCDB" w:rsidR="00DE1EEE" w:rsidRPr="00DC221D" w:rsidRDefault="00DE1EEE" w:rsidP="005B5D84">
      <w:pPr>
        <w:pStyle w:val="Heading1"/>
        <w:numPr>
          <w:ilvl w:val="0"/>
          <w:numId w:val="3"/>
        </w:numPr>
        <w:spacing w:before="3" w:line="249" w:lineRule="auto"/>
        <w:ind w:left="567" w:hanging="567"/>
        <w:rPr>
          <w:rFonts w:cs="Arial"/>
          <w:b/>
          <w:sz w:val="22"/>
          <w:szCs w:val="22"/>
        </w:rPr>
      </w:pPr>
      <w:r w:rsidRPr="00DC221D">
        <w:rPr>
          <w:rFonts w:cs="Arial"/>
          <w:b/>
          <w:sz w:val="22"/>
          <w:szCs w:val="22"/>
        </w:rPr>
        <w:t>About the BFI</w:t>
      </w:r>
    </w:p>
    <w:p w14:paraId="0D2302B0" w14:textId="77777777" w:rsidR="00DE1EEE" w:rsidRPr="00DC221D" w:rsidRDefault="00DE1EEE" w:rsidP="00DE1EEE">
      <w:pPr>
        <w:pStyle w:val="Heading1"/>
        <w:spacing w:before="3" w:line="249" w:lineRule="auto"/>
        <w:rPr>
          <w:rFonts w:cs="Arial"/>
          <w:sz w:val="22"/>
          <w:szCs w:val="22"/>
        </w:rPr>
      </w:pPr>
    </w:p>
    <w:p w14:paraId="03EF7B36" w14:textId="77777777" w:rsidR="008A40E0" w:rsidRPr="00DC221D" w:rsidRDefault="008A40E0" w:rsidP="00DE1EEE">
      <w:pPr>
        <w:autoSpaceDE w:val="0"/>
        <w:autoSpaceDN w:val="0"/>
        <w:adjustRightInd w:val="0"/>
        <w:spacing w:after="120"/>
        <w:rPr>
          <w:rFonts w:ascii="Arial" w:eastAsiaTheme="minorEastAsia" w:hAnsi="Arial" w:cs="Arial"/>
          <w:lang w:eastAsia="en-GB"/>
        </w:rPr>
      </w:pPr>
      <w:r w:rsidRPr="00DC221D">
        <w:rPr>
          <w:rFonts w:ascii="Arial" w:eastAsiaTheme="minorEastAsia" w:hAnsi="Arial" w:cs="Arial"/>
          <w:lang w:eastAsia="en-GB"/>
        </w:rPr>
        <w:t xml:space="preserve">In 2011 the BFI became the lead </w:t>
      </w:r>
      <w:proofErr w:type="spellStart"/>
      <w:r w:rsidRPr="00DC221D">
        <w:rPr>
          <w:rFonts w:ascii="Arial" w:eastAsiaTheme="minorEastAsia" w:hAnsi="Arial" w:cs="Arial"/>
          <w:lang w:eastAsia="en-GB"/>
        </w:rPr>
        <w:t>organisation</w:t>
      </w:r>
      <w:proofErr w:type="spellEnd"/>
      <w:r w:rsidRPr="00DC221D">
        <w:rPr>
          <w:rFonts w:ascii="Arial" w:eastAsiaTheme="minorEastAsia" w:hAnsi="Arial" w:cs="Arial"/>
          <w:lang w:eastAsia="en-GB"/>
        </w:rPr>
        <w:t xml:space="preserve"> for film in the UK. It is now a Government arm’s-length body and a distributor of Lottery funds for film.</w:t>
      </w:r>
    </w:p>
    <w:p w14:paraId="15566F28" w14:textId="77777777" w:rsidR="008A40E0" w:rsidRPr="00DC221D" w:rsidRDefault="008A40E0" w:rsidP="00DE1EEE">
      <w:pPr>
        <w:autoSpaceDE w:val="0"/>
        <w:autoSpaceDN w:val="0"/>
        <w:adjustRightInd w:val="0"/>
        <w:spacing w:after="120"/>
        <w:rPr>
          <w:rFonts w:ascii="Arial" w:eastAsiaTheme="minorEastAsia" w:hAnsi="Arial" w:cs="Arial"/>
          <w:lang w:eastAsia="en-GB"/>
        </w:rPr>
      </w:pPr>
      <w:r w:rsidRPr="00DC221D">
        <w:rPr>
          <w:rFonts w:ascii="Arial" w:eastAsiaTheme="minorEastAsia" w:hAnsi="Arial" w:cs="Arial"/>
          <w:lang w:eastAsia="en-GB"/>
        </w:rPr>
        <w:t>Our mission is to ensure that film is central to our cultural life, in particular by supporting and nurturing the next generation of filmmakers and audiences. The BFI serves a public role which covers the cultural, creative and economic aspects of film in the UK.</w:t>
      </w:r>
    </w:p>
    <w:p w14:paraId="2FF30F46" w14:textId="77777777" w:rsidR="008A40E0" w:rsidRPr="00DC221D" w:rsidRDefault="008A40E0" w:rsidP="00DE1EEE">
      <w:pPr>
        <w:autoSpaceDE w:val="0"/>
        <w:autoSpaceDN w:val="0"/>
        <w:adjustRightInd w:val="0"/>
        <w:spacing w:after="120"/>
        <w:rPr>
          <w:rFonts w:ascii="Arial" w:eastAsiaTheme="minorEastAsia" w:hAnsi="Arial" w:cs="Arial"/>
          <w:lang w:eastAsia="en-GB"/>
        </w:rPr>
      </w:pPr>
      <w:r w:rsidRPr="00DC221D">
        <w:rPr>
          <w:rFonts w:ascii="Arial" w:eastAsiaTheme="minorEastAsia" w:hAnsi="Arial" w:cs="Arial"/>
          <w:lang w:eastAsia="en-GB"/>
        </w:rPr>
        <w:t>It delivers this role:</w:t>
      </w:r>
    </w:p>
    <w:p w14:paraId="1A9DBDAF" w14:textId="77777777" w:rsidR="008A40E0" w:rsidRPr="00DC221D" w:rsidRDefault="008A40E0" w:rsidP="005B5D84">
      <w:pPr>
        <w:widowControl/>
        <w:numPr>
          <w:ilvl w:val="0"/>
          <w:numId w:val="1"/>
        </w:numPr>
        <w:autoSpaceDE w:val="0"/>
        <w:autoSpaceDN w:val="0"/>
        <w:adjustRightInd w:val="0"/>
        <w:spacing w:before="120" w:after="120"/>
        <w:ind w:left="851" w:hanging="284"/>
        <w:rPr>
          <w:rFonts w:ascii="Arial" w:eastAsiaTheme="minorEastAsia" w:hAnsi="Arial" w:cs="Arial"/>
          <w:lang w:eastAsia="en-GB"/>
        </w:rPr>
      </w:pPr>
      <w:r w:rsidRPr="00DC221D">
        <w:rPr>
          <w:rFonts w:ascii="Arial" w:eastAsiaTheme="minorEastAsia" w:hAnsi="Arial" w:cs="Arial"/>
          <w:lang w:eastAsia="en-GB"/>
        </w:rPr>
        <w:t xml:space="preserve">As the UK-wide </w:t>
      </w:r>
      <w:proofErr w:type="spellStart"/>
      <w:r w:rsidRPr="00DC221D">
        <w:rPr>
          <w:rFonts w:ascii="Arial" w:eastAsiaTheme="minorEastAsia" w:hAnsi="Arial" w:cs="Arial"/>
          <w:lang w:eastAsia="en-GB"/>
        </w:rPr>
        <w:t>organisation</w:t>
      </w:r>
      <w:proofErr w:type="spellEnd"/>
      <w:r w:rsidRPr="00DC221D">
        <w:rPr>
          <w:rFonts w:ascii="Arial" w:eastAsiaTheme="minorEastAsia" w:hAnsi="Arial" w:cs="Arial"/>
          <w:lang w:eastAsia="en-GB"/>
        </w:rPr>
        <w:t xml:space="preserve"> for film, a charity core-funded by government;</w:t>
      </w:r>
    </w:p>
    <w:p w14:paraId="3082A077" w14:textId="77777777" w:rsidR="008A40E0" w:rsidRPr="00DC221D" w:rsidRDefault="008A40E0" w:rsidP="005B5D84">
      <w:pPr>
        <w:widowControl/>
        <w:numPr>
          <w:ilvl w:val="0"/>
          <w:numId w:val="1"/>
        </w:numPr>
        <w:autoSpaceDE w:val="0"/>
        <w:autoSpaceDN w:val="0"/>
        <w:adjustRightInd w:val="0"/>
        <w:spacing w:before="120" w:after="120"/>
        <w:ind w:left="851" w:hanging="284"/>
        <w:rPr>
          <w:rFonts w:ascii="Arial" w:eastAsiaTheme="minorEastAsia" w:hAnsi="Arial" w:cs="Arial"/>
          <w:lang w:eastAsia="en-GB"/>
        </w:rPr>
      </w:pPr>
      <w:r w:rsidRPr="00DC221D">
        <w:rPr>
          <w:rFonts w:ascii="Arial" w:eastAsiaTheme="minorEastAsia" w:hAnsi="Arial" w:cs="Arial"/>
          <w:lang w:eastAsia="en-GB"/>
        </w:rPr>
        <w:t>By providing Lottery and government funds for film across the UK;</w:t>
      </w:r>
    </w:p>
    <w:p w14:paraId="1E52D06C" w14:textId="77777777" w:rsidR="008A40E0" w:rsidRPr="00DC221D" w:rsidRDefault="008A40E0" w:rsidP="005B5D84">
      <w:pPr>
        <w:widowControl/>
        <w:numPr>
          <w:ilvl w:val="0"/>
          <w:numId w:val="1"/>
        </w:numPr>
        <w:autoSpaceDE w:val="0"/>
        <w:autoSpaceDN w:val="0"/>
        <w:adjustRightInd w:val="0"/>
        <w:spacing w:before="120" w:after="120"/>
        <w:ind w:left="851" w:hanging="284"/>
        <w:rPr>
          <w:rFonts w:ascii="Arial" w:eastAsiaTheme="minorEastAsia" w:hAnsi="Arial" w:cs="Arial"/>
          <w:lang w:eastAsia="en-GB"/>
        </w:rPr>
      </w:pPr>
      <w:r w:rsidRPr="00DC221D">
        <w:rPr>
          <w:rFonts w:ascii="Arial" w:eastAsiaTheme="minorEastAsia" w:hAnsi="Arial" w:cs="Arial"/>
          <w:lang w:eastAsia="en-GB"/>
        </w:rPr>
        <w:t>By working with partners to advance the position of film in the UK.</w:t>
      </w:r>
    </w:p>
    <w:p w14:paraId="1A9885CB" w14:textId="77777777" w:rsidR="003B09F0" w:rsidRPr="00DC221D" w:rsidRDefault="003B09F0" w:rsidP="00501B2D">
      <w:pPr>
        <w:widowControl/>
        <w:autoSpaceDE w:val="0"/>
        <w:autoSpaceDN w:val="0"/>
        <w:adjustRightInd w:val="0"/>
        <w:spacing w:before="120" w:after="120"/>
        <w:ind w:left="1170"/>
        <w:rPr>
          <w:rFonts w:ascii="Arial" w:eastAsiaTheme="minorEastAsia" w:hAnsi="Arial" w:cs="Arial"/>
          <w:lang w:eastAsia="en-GB"/>
        </w:rPr>
      </w:pPr>
    </w:p>
    <w:p w14:paraId="6A1274E1" w14:textId="77777777" w:rsidR="008A40E0" w:rsidRPr="00DC221D" w:rsidRDefault="008A40E0" w:rsidP="00DE1EEE">
      <w:pPr>
        <w:autoSpaceDE w:val="0"/>
        <w:autoSpaceDN w:val="0"/>
        <w:adjustRightInd w:val="0"/>
        <w:spacing w:after="120"/>
        <w:rPr>
          <w:rFonts w:ascii="Arial" w:eastAsiaTheme="minorEastAsia" w:hAnsi="Arial" w:cs="Arial"/>
          <w:lang w:eastAsia="en-GB"/>
        </w:rPr>
      </w:pPr>
      <w:r w:rsidRPr="00DC221D">
        <w:rPr>
          <w:rFonts w:ascii="Arial" w:eastAsiaTheme="minorEastAsia" w:hAnsi="Arial" w:cs="Arial"/>
          <w:lang w:eastAsia="en-GB"/>
        </w:rPr>
        <w:t>In October 2012, the BFI published ‘Film Forever, Supporting UK Film 2012-2017’, which set out its strategy for the next five years, following an extensive industry consultation. It described the activities underpinning the BFI’s three strategic priorities:</w:t>
      </w:r>
    </w:p>
    <w:p w14:paraId="611ADE09" w14:textId="77777777" w:rsidR="008A40E0" w:rsidRPr="00DC221D" w:rsidRDefault="008A40E0" w:rsidP="005B5D84">
      <w:pPr>
        <w:widowControl/>
        <w:numPr>
          <w:ilvl w:val="0"/>
          <w:numId w:val="1"/>
        </w:numPr>
        <w:autoSpaceDE w:val="0"/>
        <w:autoSpaceDN w:val="0"/>
        <w:adjustRightInd w:val="0"/>
        <w:spacing w:before="120" w:after="120"/>
        <w:ind w:left="851" w:hanging="284"/>
        <w:rPr>
          <w:rFonts w:ascii="Arial" w:eastAsiaTheme="minorEastAsia" w:hAnsi="Arial" w:cs="Arial"/>
          <w:lang w:eastAsia="en-GB"/>
        </w:rPr>
      </w:pPr>
      <w:r w:rsidRPr="00DC221D">
        <w:rPr>
          <w:rFonts w:ascii="Arial" w:eastAsiaTheme="minorEastAsia" w:hAnsi="Arial" w:cs="Arial"/>
          <w:lang w:eastAsia="en-GB"/>
        </w:rPr>
        <w:t>Expanding education and learning opportunities and boosting audience choice across the UK;</w:t>
      </w:r>
    </w:p>
    <w:p w14:paraId="5EC4FA9A" w14:textId="77777777" w:rsidR="008A40E0" w:rsidRPr="00DC221D" w:rsidRDefault="008A40E0" w:rsidP="005B5D84">
      <w:pPr>
        <w:widowControl/>
        <w:numPr>
          <w:ilvl w:val="0"/>
          <w:numId w:val="1"/>
        </w:numPr>
        <w:autoSpaceDE w:val="0"/>
        <w:autoSpaceDN w:val="0"/>
        <w:adjustRightInd w:val="0"/>
        <w:spacing w:before="120" w:after="120"/>
        <w:ind w:left="851" w:hanging="284"/>
        <w:rPr>
          <w:rFonts w:ascii="Arial" w:eastAsiaTheme="minorEastAsia" w:hAnsi="Arial" w:cs="Arial"/>
          <w:lang w:eastAsia="en-GB"/>
        </w:rPr>
      </w:pPr>
      <w:r w:rsidRPr="00DC221D">
        <w:rPr>
          <w:rFonts w:ascii="Arial" w:eastAsiaTheme="minorEastAsia" w:hAnsi="Arial" w:cs="Arial"/>
          <w:lang w:eastAsia="en-GB"/>
        </w:rPr>
        <w:lastRenderedPageBreak/>
        <w:t>Supporting the future success of British film; and</w:t>
      </w:r>
    </w:p>
    <w:p w14:paraId="45CEBF09" w14:textId="77777777" w:rsidR="008A40E0" w:rsidRPr="00DC221D" w:rsidRDefault="008A40E0" w:rsidP="005B5D84">
      <w:pPr>
        <w:widowControl/>
        <w:numPr>
          <w:ilvl w:val="0"/>
          <w:numId w:val="1"/>
        </w:numPr>
        <w:autoSpaceDE w:val="0"/>
        <w:autoSpaceDN w:val="0"/>
        <w:adjustRightInd w:val="0"/>
        <w:spacing w:before="120" w:after="120"/>
        <w:ind w:left="851" w:hanging="284"/>
        <w:rPr>
          <w:rFonts w:ascii="Arial" w:eastAsiaTheme="minorEastAsia" w:hAnsi="Arial" w:cs="Arial"/>
          <w:lang w:eastAsia="en-GB"/>
        </w:rPr>
      </w:pPr>
      <w:r w:rsidRPr="00DC221D">
        <w:rPr>
          <w:rFonts w:ascii="Arial" w:eastAsiaTheme="minorEastAsia" w:hAnsi="Arial" w:cs="Arial"/>
          <w:lang w:eastAsia="en-GB"/>
        </w:rPr>
        <w:t>Unlocking film heritage for everyone in the UK to enjoy.</w:t>
      </w:r>
    </w:p>
    <w:p w14:paraId="278394FD" w14:textId="77777777" w:rsidR="008A40E0" w:rsidRPr="00DC221D" w:rsidRDefault="008A40E0" w:rsidP="008A40E0">
      <w:pPr>
        <w:spacing w:before="120" w:after="120"/>
        <w:ind w:left="720"/>
        <w:rPr>
          <w:rFonts w:ascii="Arial" w:eastAsiaTheme="minorEastAsia" w:hAnsi="Arial" w:cs="Arial"/>
          <w:lang w:eastAsia="en-GB"/>
        </w:rPr>
      </w:pPr>
    </w:p>
    <w:p w14:paraId="7DF763C8" w14:textId="77777777" w:rsidR="008A40E0" w:rsidRPr="00DC221D" w:rsidRDefault="008A40E0" w:rsidP="00DE1EEE">
      <w:pPr>
        <w:spacing w:before="120" w:after="120"/>
        <w:rPr>
          <w:rFonts w:ascii="Arial" w:eastAsiaTheme="minorEastAsia" w:hAnsi="Arial" w:cs="Arial"/>
          <w:lang w:eastAsia="en-GB"/>
        </w:rPr>
      </w:pPr>
      <w:r w:rsidRPr="00DC221D">
        <w:rPr>
          <w:rFonts w:ascii="Arial" w:eastAsiaTheme="minorEastAsia" w:hAnsi="Arial" w:cs="Arial"/>
          <w:lang w:eastAsia="en-GB"/>
        </w:rPr>
        <w:t>To that end, the BFI helps ensure that public policy supports film and, in particular, British film.</w:t>
      </w:r>
    </w:p>
    <w:p w14:paraId="4CBE453D" w14:textId="3FE86C64" w:rsidR="002F4A0B" w:rsidRPr="00DC221D" w:rsidRDefault="008A40E0" w:rsidP="008B297C">
      <w:pPr>
        <w:rPr>
          <w:rFonts w:ascii="Arial" w:eastAsia="Times New Roman" w:hAnsi="Arial" w:cs="Arial"/>
          <w:lang w:val="en" w:eastAsia="en-GB"/>
        </w:rPr>
      </w:pPr>
      <w:r w:rsidRPr="00DC221D">
        <w:rPr>
          <w:rFonts w:ascii="Arial" w:eastAsiaTheme="minorEastAsia" w:hAnsi="Arial" w:cs="Arial"/>
          <w:lang w:eastAsia="en-GB"/>
        </w:rPr>
        <w:t>Founded in 1933, the BFI is a registered charity governed by Royal Charter. The BFI Board of Governors is chaired by Greg Dyke.</w:t>
      </w:r>
      <w:r w:rsidR="002F4A0B" w:rsidRPr="00DC221D">
        <w:rPr>
          <w:rFonts w:ascii="Arial" w:eastAsia="Times New Roman" w:hAnsi="Arial" w:cs="Arial"/>
          <w:lang w:val="en" w:eastAsia="en-GB"/>
        </w:rPr>
        <w:t xml:space="preserve">This inquiry focuses on Government actions affecting businesses in the digital economy; how to </w:t>
      </w:r>
      <w:proofErr w:type="spellStart"/>
      <w:r w:rsidR="002F4A0B" w:rsidRPr="00DC221D">
        <w:rPr>
          <w:rFonts w:ascii="Arial" w:eastAsia="Times New Roman" w:hAnsi="Arial" w:cs="Arial"/>
          <w:lang w:val="en" w:eastAsia="en-GB"/>
        </w:rPr>
        <w:t>maximise</w:t>
      </w:r>
      <w:proofErr w:type="spellEnd"/>
      <w:r w:rsidR="002F4A0B" w:rsidRPr="00DC221D">
        <w:rPr>
          <w:rFonts w:ascii="Arial" w:eastAsia="Times New Roman" w:hAnsi="Arial" w:cs="Arial"/>
          <w:lang w:val="en" w:eastAsia="en-GB"/>
        </w:rPr>
        <w:t xml:space="preserve"> the opportunities and overcome challenges in the sector; and how the sector can contribute to improving national productivity. It considers how businesses can best adapt to the rapidly changing environment and </w:t>
      </w:r>
      <w:proofErr w:type="spellStart"/>
      <w:r w:rsidR="002F4A0B" w:rsidRPr="00DC221D">
        <w:rPr>
          <w:rFonts w:ascii="Arial" w:eastAsia="Times New Roman" w:hAnsi="Arial" w:cs="Arial"/>
          <w:lang w:val="en" w:eastAsia="en-GB"/>
        </w:rPr>
        <w:t>utilise</w:t>
      </w:r>
      <w:proofErr w:type="spellEnd"/>
      <w:r w:rsidR="002F4A0B" w:rsidRPr="00DC221D">
        <w:rPr>
          <w:rFonts w:ascii="Arial" w:eastAsia="Times New Roman" w:hAnsi="Arial" w:cs="Arial"/>
          <w:lang w:val="en" w:eastAsia="en-GB"/>
        </w:rPr>
        <w:t xml:space="preserve"> digital infrastructure to improve their performance, and what the Government can do to ensure that the UK can play a leading role in taking advantage of digital technologies.</w:t>
      </w:r>
    </w:p>
    <w:p w14:paraId="3A731FDC" w14:textId="48C83609" w:rsidR="002F4A0B" w:rsidRPr="008B297C" w:rsidRDefault="002F4A0B" w:rsidP="008B297C">
      <w:pPr>
        <w:pStyle w:val="ListParagraph"/>
        <w:numPr>
          <w:ilvl w:val="0"/>
          <w:numId w:val="3"/>
        </w:numPr>
        <w:spacing w:before="100" w:beforeAutospacing="1" w:after="75"/>
        <w:outlineLvl w:val="2"/>
        <w:rPr>
          <w:rFonts w:ascii="Arial" w:eastAsia="Times New Roman" w:hAnsi="Arial" w:cs="Arial"/>
          <w:b/>
          <w:bCs/>
          <w:lang w:val="en" w:eastAsia="en-GB"/>
        </w:rPr>
      </w:pPr>
      <w:r w:rsidRPr="008B297C">
        <w:rPr>
          <w:rFonts w:ascii="Arial" w:eastAsia="Times New Roman" w:hAnsi="Arial" w:cs="Arial"/>
          <w:b/>
          <w:bCs/>
          <w:lang w:val="en" w:eastAsia="en-GB"/>
        </w:rPr>
        <w:t>Scope of the inquiry</w:t>
      </w:r>
    </w:p>
    <w:p w14:paraId="2F528635" w14:textId="2E400D5D" w:rsidR="00F91AE3" w:rsidRDefault="002F4A0B" w:rsidP="008B297C">
      <w:pPr>
        <w:widowControl/>
        <w:numPr>
          <w:ilvl w:val="0"/>
          <w:numId w:val="8"/>
        </w:numPr>
        <w:tabs>
          <w:tab w:val="left" w:pos="567"/>
        </w:tabs>
        <w:spacing w:before="100" w:beforeAutospacing="1" w:after="100" w:afterAutospacing="1"/>
        <w:rPr>
          <w:rFonts w:ascii="Arial" w:eastAsia="Times New Roman" w:hAnsi="Arial" w:cs="Arial"/>
          <w:lang w:val="en" w:eastAsia="en-GB"/>
        </w:rPr>
      </w:pPr>
      <w:r w:rsidRPr="00DC221D">
        <w:rPr>
          <w:rFonts w:ascii="Arial" w:eastAsia="Times New Roman" w:hAnsi="Arial" w:cs="Arial"/>
          <w:lang w:val="en" w:eastAsia="en-GB"/>
        </w:rPr>
        <w:t xml:space="preserve">What are the major barriers to UK business success in the digital economy? What steps could the Government take to help businesses to overcome these barriers? </w:t>
      </w:r>
    </w:p>
    <w:p w14:paraId="07FEDF70" w14:textId="52930308" w:rsidR="00F91AE3" w:rsidRPr="008B297C" w:rsidRDefault="00733452" w:rsidP="00535A58">
      <w:pPr>
        <w:tabs>
          <w:tab w:val="left" w:pos="567"/>
        </w:tabs>
        <w:spacing w:before="100" w:beforeAutospacing="1" w:after="100" w:afterAutospacing="1"/>
        <w:ind w:left="567"/>
        <w:rPr>
          <w:rFonts w:ascii="Arial" w:eastAsia="Times New Roman" w:hAnsi="Arial" w:cs="Arial"/>
          <w:lang w:val="en" w:eastAsia="en-GB"/>
        </w:rPr>
      </w:pPr>
      <w:r w:rsidRPr="008B297C">
        <w:rPr>
          <w:rFonts w:ascii="Arial" w:eastAsia="Times New Roman" w:hAnsi="Arial" w:cs="Arial"/>
          <w:lang w:val="en" w:eastAsia="en-GB"/>
        </w:rPr>
        <w:t xml:space="preserve">The </w:t>
      </w:r>
      <w:r w:rsidR="002F4A0B" w:rsidRPr="008B297C">
        <w:rPr>
          <w:rFonts w:ascii="Arial" w:eastAsia="Times New Roman" w:hAnsi="Arial" w:cs="Arial"/>
          <w:lang w:val="en" w:eastAsia="en-GB"/>
        </w:rPr>
        <w:t>UK has become very much a talent-led</w:t>
      </w:r>
      <w:r w:rsidR="00F91AE3" w:rsidRPr="008B297C">
        <w:rPr>
          <w:rFonts w:ascii="Arial" w:eastAsia="Times New Roman" w:hAnsi="Arial" w:cs="Arial"/>
          <w:lang w:val="en" w:eastAsia="en-GB"/>
        </w:rPr>
        <w:t xml:space="preserve"> and </w:t>
      </w:r>
      <w:r w:rsidR="008E7986" w:rsidRPr="008B297C">
        <w:rPr>
          <w:rFonts w:ascii="Arial" w:eastAsia="Times New Roman" w:hAnsi="Arial" w:cs="Arial"/>
          <w:lang w:val="en" w:eastAsia="en-GB"/>
        </w:rPr>
        <w:t>project-led</w:t>
      </w:r>
      <w:r w:rsidR="002F4A0B" w:rsidRPr="008B297C">
        <w:rPr>
          <w:rFonts w:ascii="Arial" w:eastAsia="Times New Roman" w:hAnsi="Arial" w:cs="Arial"/>
          <w:lang w:val="en" w:eastAsia="en-GB"/>
        </w:rPr>
        <w:t xml:space="preserve"> economy which</w:t>
      </w:r>
      <w:r w:rsidR="007140F3" w:rsidRPr="008B297C">
        <w:rPr>
          <w:rFonts w:ascii="Arial" w:eastAsia="Times New Roman" w:hAnsi="Arial" w:cs="Arial"/>
          <w:lang w:val="en" w:eastAsia="en-GB"/>
        </w:rPr>
        <w:t xml:space="preserve"> appears to</w:t>
      </w:r>
      <w:r w:rsidR="002F4A0B" w:rsidRPr="008B297C">
        <w:rPr>
          <w:rFonts w:ascii="Arial" w:eastAsia="Times New Roman" w:hAnsi="Arial" w:cs="Arial"/>
          <w:lang w:val="en" w:eastAsia="en-GB"/>
        </w:rPr>
        <w:t xml:space="preserve"> lack the </w:t>
      </w:r>
      <w:r w:rsidR="007140F3" w:rsidRPr="008B297C">
        <w:rPr>
          <w:rFonts w:ascii="Arial" w:eastAsia="Times New Roman" w:hAnsi="Arial" w:cs="Arial"/>
          <w:lang w:val="en" w:eastAsia="en-GB"/>
        </w:rPr>
        <w:t xml:space="preserve">kind of </w:t>
      </w:r>
      <w:r w:rsidR="007A0F74" w:rsidRPr="008B297C">
        <w:rPr>
          <w:rFonts w:ascii="Arial" w:eastAsia="Times New Roman" w:hAnsi="Arial" w:cs="Arial"/>
          <w:lang w:val="en" w:eastAsia="en-GB"/>
        </w:rPr>
        <w:t>corporate</w:t>
      </w:r>
      <w:r w:rsidR="002F4A0B" w:rsidRPr="008B297C">
        <w:rPr>
          <w:rFonts w:ascii="Arial" w:eastAsia="Times New Roman" w:hAnsi="Arial" w:cs="Arial"/>
          <w:lang w:val="en" w:eastAsia="en-GB"/>
        </w:rPr>
        <w:t xml:space="preserve"> incentives or financial investment which would allow nascent</w:t>
      </w:r>
      <w:r w:rsidR="007140F3" w:rsidRPr="008B297C">
        <w:rPr>
          <w:rFonts w:ascii="Arial" w:eastAsia="Times New Roman" w:hAnsi="Arial" w:cs="Arial"/>
          <w:lang w:val="en" w:eastAsia="en-GB"/>
        </w:rPr>
        <w:t xml:space="preserve"> indigenous</w:t>
      </w:r>
      <w:r w:rsidR="002F4A0B" w:rsidRPr="008B297C">
        <w:rPr>
          <w:rFonts w:ascii="Arial" w:eastAsia="Times New Roman" w:hAnsi="Arial" w:cs="Arial"/>
          <w:lang w:val="en" w:eastAsia="en-GB"/>
        </w:rPr>
        <w:t xml:space="preserve"> firms to aspire to scale and </w:t>
      </w:r>
      <w:r w:rsidR="00882665" w:rsidRPr="008B297C">
        <w:rPr>
          <w:rFonts w:ascii="Arial" w:eastAsia="Times New Roman" w:hAnsi="Arial" w:cs="Arial"/>
          <w:lang w:val="en" w:eastAsia="en-GB"/>
        </w:rPr>
        <w:t xml:space="preserve">to </w:t>
      </w:r>
      <w:r w:rsidR="002F4A0B" w:rsidRPr="008B297C">
        <w:rPr>
          <w:rFonts w:ascii="Arial" w:eastAsia="Times New Roman" w:hAnsi="Arial" w:cs="Arial"/>
          <w:lang w:val="en" w:eastAsia="en-GB"/>
        </w:rPr>
        <w:t>compet</w:t>
      </w:r>
      <w:r w:rsidR="00882665" w:rsidRPr="008B297C">
        <w:rPr>
          <w:rFonts w:ascii="Arial" w:eastAsia="Times New Roman" w:hAnsi="Arial" w:cs="Arial"/>
          <w:lang w:val="en" w:eastAsia="en-GB"/>
        </w:rPr>
        <w:t>e</w:t>
      </w:r>
      <w:r w:rsidR="002F4A0B" w:rsidRPr="008B297C">
        <w:rPr>
          <w:rFonts w:ascii="Arial" w:eastAsia="Times New Roman" w:hAnsi="Arial" w:cs="Arial"/>
          <w:lang w:val="en" w:eastAsia="en-GB"/>
        </w:rPr>
        <w:t xml:space="preserve"> in global markets when the alternative of acquisition by a foreign company is available. </w:t>
      </w:r>
      <w:r w:rsidR="007A0F74" w:rsidRPr="008B297C">
        <w:rPr>
          <w:rFonts w:ascii="Arial" w:eastAsia="Times New Roman" w:hAnsi="Arial" w:cs="Arial"/>
          <w:lang w:val="en" w:eastAsia="en-GB"/>
        </w:rPr>
        <w:t xml:space="preserve">Some </w:t>
      </w:r>
      <w:r w:rsidR="002F4A0B" w:rsidRPr="008B297C">
        <w:rPr>
          <w:rFonts w:ascii="Arial" w:eastAsia="Times New Roman" w:hAnsi="Arial" w:cs="Arial"/>
          <w:lang w:val="en" w:eastAsia="en-GB"/>
        </w:rPr>
        <w:t>companies in the UK</w:t>
      </w:r>
      <w:r w:rsidR="007A0F74" w:rsidRPr="008B297C">
        <w:rPr>
          <w:rFonts w:ascii="Arial" w:eastAsia="Times New Roman" w:hAnsi="Arial" w:cs="Arial"/>
          <w:lang w:val="en" w:eastAsia="en-GB"/>
        </w:rPr>
        <w:t xml:space="preserve"> </w:t>
      </w:r>
      <w:r w:rsidR="002F4A0B" w:rsidRPr="008B297C">
        <w:rPr>
          <w:rFonts w:ascii="Arial" w:eastAsia="Times New Roman" w:hAnsi="Arial" w:cs="Arial"/>
          <w:lang w:val="en" w:eastAsia="en-GB"/>
        </w:rPr>
        <w:t>seem</w:t>
      </w:r>
      <w:r w:rsidR="007140F3" w:rsidRPr="008B297C">
        <w:rPr>
          <w:rFonts w:ascii="Arial" w:eastAsia="Times New Roman" w:hAnsi="Arial" w:cs="Arial"/>
          <w:lang w:val="en" w:eastAsia="en-GB"/>
        </w:rPr>
        <w:t xml:space="preserve"> willing</w:t>
      </w:r>
      <w:r w:rsidR="002F4A0B" w:rsidRPr="008B297C">
        <w:rPr>
          <w:rFonts w:ascii="Arial" w:eastAsia="Times New Roman" w:hAnsi="Arial" w:cs="Arial"/>
          <w:lang w:val="en" w:eastAsia="en-GB"/>
        </w:rPr>
        <w:t xml:space="preserve"> to forego broader opportunities to build sustainable businesses in the digital economy which might</w:t>
      </w:r>
      <w:r w:rsidR="007140F3" w:rsidRPr="008B297C">
        <w:rPr>
          <w:rFonts w:ascii="Arial" w:eastAsia="Times New Roman" w:hAnsi="Arial" w:cs="Arial"/>
          <w:lang w:val="en" w:eastAsia="en-GB"/>
        </w:rPr>
        <w:t>,</w:t>
      </w:r>
      <w:r w:rsidR="002F4A0B" w:rsidRPr="008B297C">
        <w:rPr>
          <w:rFonts w:ascii="Arial" w:eastAsia="Times New Roman" w:hAnsi="Arial" w:cs="Arial"/>
          <w:lang w:val="en" w:eastAsia="en-GB"/>
        </w:rPr>
        <w:t xml:space="preserve"> for example</w:t>
      </w:r>
      <w:r w:rsidR="007140F3" w:rsidRPr="008B297C">
        <w:rPr>
          <w:rFonts w:ascii="Arial" w:eastAsia="Times New Roman" w:hAnsi="Arial" w:cs="Arial"/>
          <w:lang w:val="en" w:eastAsia="en-GB"/>
        </w:rPr>
        <w:t>, enabl</w:t>
      </w:r>
      <w:r w:rsidR="00A777A5" w:rsidRPr="008B297C">
        <w:rPr>
          <w:rFonts w:ascii="Arial" w:eastAsia="Times New Roman" w:hAnsi="Arial" w:cs="Arial"/>
          <w:lang w:val="en" w:eastAsia="en-GB"/>
        </w:rPr>
        <w:t>e</w:t>
      </w:r>
      <w:r w:rsidR="007140F3" w:rsidRPr="008B297C">
        <w:rPr>
          <w:rFonts w:ascii="Arial" w:eastAsia="Times New Roman" w:hAnsi="Arial" w:cs="Arial"/>
          <w:lang w:val="en" w:eastAsia="en-GB"/>
        </w:rPr>
        <w:t xml:space="preserve"> them to</w:t>
      </w:r>
      <w:r w:rsidR="002F4A0B" w:rsidRPr="008B297C">
        <w:rPr>
          <w:rFonts w:ascii="Arial" w:eastAsia="Times New Roman" w:hAnsi="Arial" w:cs="Arial"/>
          <w:lang w:val="en" w:eastAsia="en-GB"/>
        </w:rPr>
        <w:t xml:space="preserve"> acquire overseas entities to build global companies rather than being acquired themselves. While Government and other agencies are rightly focusing on developing a better skilled </w:t>
      </w:r>
      <w:proofErr w:type="spellStart"/>
      <w:r w:rsidR="002F4A0B" w:rsidRPr="008B297C">
        <w:rPr>
          <w:rFonts w:ascii="Arial" w:eastAsia="Times New Roman" w:hAnsi="Arial" w:cs="Arial"/>
          <w:lang w:val="en" w:eastAsia="en-GB"/>
        </w:rPr>
        <w:t>labour</w:t>
      </w:r>
      <w:proofErr w:type="spellEnd"/>
      <w:r w:rsidR="002F4A0B" w:rsidRPr="008B297C">
        <w:rPr>
          <w:rFonts w:ascii="Arial" w:eastAsia="Times New Roman" w:hAnsi="Arial" w:cs="Arial"/>
          <w:lang w:val="en" w:eastAsia="en-GB"/>
        </w:rPr>
        <w:t xml:space="preserve"> force and encouraging R&amp;D in the digital economy the barriers to success for business are not easily pinned down.</w:t>
      </w:r>
    </w:p>
    <w:p w14:paraId="21370460" w14:textId="3B22FB2B" w:rsidR="002F4A0B" w:rsidRPr="008B297C" w:rsidRDefault="007140F3" w:rsidP="00CC1177">
      <w:pPr>
        <w:tabs>
          <w:tab w:val="left" w:pos="567"/>
        </w:tabs>
        <w:spacing w:before="100" w:beforeAutospacing="1" w:after="100" w:afterAutospacing="1"/>
        <w:ind w:left="567"/>
        <w:rPr>
          <w:rFonts w:ascii="Arial" w:eastAsia="Times New Roman" w:hAnsi="Arial" w:cs="Arial"/>
          <w:lang w:val="en" w:eastAsia="en-GB"/>
        </w:rPr>
      </w:pPr>
      <w:r w:rsidRPr="008B297C">
        <w:rPr>
          <w:rFonts w:ascii="Arial" w:eastAsia="Times New Roman" w:hAnsi="Arial" w:cs="Arial"/>
          <w:lang w:val="en" w:eastAsia="en-GB"/>
        </w:rPr>
        <w:t xml:space="preserve">The BFI would welcome </w:t>
      </w:r>
      <w:r w:rsidR="00071BE0" w:rsidRPr="008B297C">
        <w:rPr>
          <w:rFonts w:ascii="Arial" w:eastAsia="Times New Roman" w:hAnsi="Arial" w:cs="Arial"/>
          <w:lang w:val="en" w:eastAsia="en-GB"/>
        </w:rPr>
        <w:t xml:space="preserve">a specific stream of </w:t>
      </w:r>
      <w:r w:rsidRPr="008B297C">
        <w:rPr>
          <w:rFonts w:ascii="Arial" w:eastAsia="Times New Roman" w:hAnsi="Arial" w:cs="Arial"/>
          <w:lang w:val="en" w:eastAsia="en-GB"/>
        </w:rPr>
        <w:t xml:space="preserve">Government work on what the right policies might be to build sustainable companies of scale. However, we also </w:t>
      </w:r>
      <w:proofErr w:type="spellStart"/>
      <w:r w:rsidRPr="008B297C">
        <w:rPr>
          <w:rFonts w:ascii="Arial" w:eastAsia="Times New Roman" w:hAnsi="Arial" w:cs="Arial"/>
          <w:lang w:val="en" w:eastAsia="en-GB"/>
        </w:rPr>
        <w:t>recognise</w:t>
      </w:r>
      <w:proofErr w:type="spellEnd"/>
      <w:r w:rsidRPr="008B297C">
        <w:rPr>
          <w:rFonts w:ascii="Arial" w:eastAsia="Times New Roman" w:hAnsi="Arial" w:cs="Arial"/>
          <w:lang w:val="en" w:eastAsia="en-GB"/>
        </w:rPr>
        <w:t xml:space="preserve"> that in a </w:t>
      </w:r>
      <w:proofErr w:type="spellStart"/>
      <w:r w:rsidRPr="008B297C">
        <w:rPr>
          <w:rFonts w:ascii="Arial" w:eastAsia="Times New Roman" w:hAnsi="Arial" w:cs="Arial"/>
          <w:lang w:val="en" w:eastAsia="en-GB"/>
        </w:rPr>
        <w:t>globalised</w:t>
      </w:r>
      <w:proofErr w:type="spellEnd"/>
      <w:r w:rsidRPr="008B297C">
        <w:rPr>
          <w:rFonts w:ascii="Arial" w:eastAsia="Times New Roman" w:hAnsi="Arial" w:cs="Arial"/>
          <w:lang w:val="en" w:eastAsia="en-GB"/>
        </w:rPr>
        <w:t xml:space="preserve"> economy the challenges of building UK companies of scale which are kept in UK ownership over a long period of time are significant – the recent announcement regarding the sale of King, the social games company, to US company Activision Blizzard is a case in point.</w:t>
      </w:r>
    </w:p>
    <w:p w14:paraId="56AF9776" w14:textId="77777777" w:rsidR="002F4A0B" w:rsidRDefault="002F4A0B" w:rsidP="008B297C">
      <w:pPr>
        <w:widowControl/>
        <w:numPr>
          <w:ilvl w:val="0"/>
          <w:numId w:val="8"/>
        </w:numPr>
        <w:tabs>
          <w:tab w:val="left" w:pos="567"/>
        </w:tabs>
        <w:spacing w:before="100" w:beforeAutospacing="1" w:after="100" w:afterAutospacing="1"/>
        <w:rPr>
          <w:rFonts w:ascii="Arial" w:eastAsia="Times New Roman" w:hAnsi="Arial" w:cs="Arial"/>
          <w:lang w:val="en" w:eastAsia="en-GB"/>
        </w:rPr>
      </w:pPr>
      <w:r w:rsidRPr="00DC221D">
        <w:rPr>
          <w:rFonts w:ascii="Arial" w:eastAsia="Times New Roman" w:hAnsi="Arial" w:cs="Arial"/>
          <w:lang w:val="en" w:eastAsia="en-GB"/>
        </w:rPr>
        <w:t>How effective are UK financial markets in supporting the digital economy? What actions could the Government take to improve their effectiveness?</w:t>
      </w:r>
    </w:p>
    <w:p w14:paraId="4B56F285" w14:textId="213D01B9" w:rsidR="006C52B9" w:rsidRPr="008B297C" w:rsidRDefault="002F4A0B" w:rsidP="008B297C">
      <w:pPr>
        <w:tabs>
          <w:tab w:val="left" w:pos="567"/>
        </w:tabs>
        <w:spacing w:before="100" w:beforeAutospacing="1" w:after="100" w:afterAutospacing="1"/>
        <w:ind w:left="567"/>
        <w:rPr>
          <w:rFonts w:ascii="Arial" w:eastAsia="Times New Roman" w:hAnsi="Arial" w:cs="Arial"/>
          <w:lang w:val="en" w:eastAsia="en-GB"/>
        </w:rPr>
      </w:pPr>
      <w:r w:rsidRPr="008B297C">
        <w:rPr>
          <w:rFonts w:ascii="Arial" w:eastAsia="Times New Roman" w:hAnsi="Arial" w:cs="Arial"/>
          <w:lang w:val="en" w:eastAsia="en-GB"/>
        </w:rPr>
        <w:t xml:space="preserve">Access to </w:t>
      </w:r>
      <w:r w:rsidR="007A4AA8" w:rsidRPr="008B297C">
        <w:rPr>
          <w:rFonts w:ascii="Arial" w:eastAsia="Times New Roman" w:hAnsi="Arial" w:cs="Arial"/>
          <w:lang w:val="en" w:eastAsia="en-GB"/>
        </w:rPr>
        <w:t xml:space="preserve">corporate </w:t>
      </w:r>
      <w:r w:rsidRPr="008B297C">
        <w:rPr>
          <w:rFonts w:ascii="Arial" w:eastAsia="Times New Roman" w:hAnsi="Arial" w:cs="Arial"/>
          <w:lang w:val="en" w:eastAsia="en-GB"/>
        </w:rPr>
        <w:t xml:space="preserve">finance has long been identified as a major obstacle to the development of scalable UK firms in the </w:t>
      </w:r>
      <w:r w:rsidR="007A4AA8" w:rsidRPr="008B297C">
        <w:rPr>
          <w:rFonts w:ascii="Arial" w:eastAsia="Times New Roman" w:hAnsi="Arial" w:cs="Arial"/>
          <w:lang w:val="en" w:eastAsia="en-GB"/>
        </w:rPr>
        <w:t xml:space="preserve">film </w:t>
      </w:r>
      <w:r w:rsidRPr="008B297C">
        <w:rPr>
          <w:rFonts w:ascii="Arial" w:eastAsia="Times New Roman" w:hAnsi="Arial" w:cs="Arial"/>
          <w:lang w:val="en" w:eastAsia="en-GB"/>
        </w:rPr>
        <w:t>sector</w:t>
      </w:r>
      <w:r w:rsidR="007A4AA8" w:rsidRPr="008B297C">
        <w:rPr>
          <w:rFonts w:ascii="Arial" w:eastAsia="Times New Roman" w:hAnsi="Arial" w:cs="Arial"/>
          <w:lang w:val="en" w:eastAsia="en-GB"/>
        </w:rPr>
        <w:t xml:space="preserve"> – although the situation is different for television where the introduction of Terms of Trade in the 2003 Communications Act enabled independent television production companies to secure finance for growth as a result of owning the IP to </w:t>
      </w:r>
      <w:proofErr w:type="spellStart"/>
      <w:r w:rsidR="007A4AA8" w:rsidRPr="008B297C">
        <w:rPr>
          <w:rFonts w:ascii="Arial" w:eastAsia="Times New Roman" w:hAnsi="Arial" w:cs="Arial"/>
          <w:lang w:val="en" w:eastAsia="en-GB"/>
        </w:rPr>
        <w:t>programmes</w:t>
      </w:r>
      <w:proofErr w:type="spellEnd"/>
      <w:r w:rsidR="007A4AA8" w:rsidRPr="008B297C">
        <w:rPr>
          <w:rFonts w:ascii="Arial" w:eastAsia="Times New Roman" w:hAnsi="Arial" w:cs="Arial"/>
          <w:lang w:val="en" w:eastAsia="en-GB"/>
        </w:rPr>
        <w:t>.</w:t>
      </w:r>
      <w:r w:rsidRPr="008B297C">
        <w:rPr>
          <w:rFonts w:ascii="Arial" w:eastAsia="Times New Roman" w:hAnsi="Arial" w:cs="Arial"/>
          <w:lang w:val="en" w:eastAsia="en-GB"/>
        </w:rPr>
        <w:t xml:space="preserve"> While WPP has succeeded in building a global advertising business and has managed to enhance its value at every stage of development of the digital economy companies in other sectors with successful UK businesses have lacked this ambition. </w:t>
      </w:r>
    </w:p>
    <w:p w14:paraId="5C150267" w14:textId="77777777" w:rsidR="002F4A0B" w:rsidRPr="008B297C" w:rsidRDefault="002F4A0B" w:rsidP="008B297C">
      <w:pPr>
        <w:pStyle w:val="ListParagraph"/>
        <w:numPr>
          <w:ilvl w:val="0"/>
          <w:numId w:val="8"/>
        </w:numPr>
        <w:tabs>
          <w:tab w:val="left" w:pos="567"/>
        </w:tabs>
        <w:spacing w:before="100" w:beforeAutospacing="1" w:after="100" w:afterAutospacing="1"/>
        <w:rPr>
          <w:rFonts w:ascii="Arial" w:eastAsia="Times New Roman" w:hAnsi="Arial" w:cs="Arial"/>
          <w:lang w:val="en" w:eastAsia="en-GB"/>
        </w:rPr>
      </w:pPr>
      <w:r w:rsidRPr="008B297C">
        <w:rPr>
          <w:rFonts w:ascii="Arial" w:eastAsia="Times New Roman" w:hAnsi="Arial" w:cs="Arial"/>
          <w:lang w:val="en" w:eastAsia="en-GB"/>
        </w:rPr>
        <w:t>What lessons can be learned from the Government’s support of tech start-ups and other measures targeted at the digital economy?  How is this developing around the regions and nations of the United Kingdom?</w:t>
      </w:r>
    </w:p>
    <w:p w14:paraId="2D0A12D8" w14:textId="6D8C71ED" w:rsidR="002F4A0B" w:rsidRPr="00DC221D" w:rsidRDefault="002F4A0B" w:rsidP="008B297C">
      <w:pPr>
        <w:pStyle w:val="Heading1"/>
        <w:spacing w:before="3" w:line="249" w:lineRule="auto"/>
        <w:ind w:left="720"/>
        <w:rPr>
          <w:rFonts w:eastAsia="Times New Roman" w:cs="Arial"/>
          <w:sz w:val="22"/>
          <w:szCs w:val="22"/>
          <w:lang w:val="en" w:eastAsia="en-GB"/>
        </w:rPr>
      </w:pPr>
      <w:r w:rsidRPr="00DC221D">
        <w:rPr>
          <w:rFonts w:eastAsia="Times New Roman" w:cs="Arial"/>
          <w:sz w:val="22"/>
          <w:szCs w:val="22"/>
          <w:lang w:val="en" w:eastAsia="en-GB"/>
        </w:rPr>
        <w:t>Innovate</w:t>
      </w:r>
      <w:r w:rsidR="0075306A" w:rsidRPr="00DC221D">
        <w:rPr>
          <w:rFonts w:eastAsia="Times New Roman" w:cs="Arial"/>
          <w:sz w:val="22"/>
          <w:szCs w:val="22"/>
          <w:lang w:val="en" w:eastAsia="en-GB"/>
        </w:rPr>
        <w:t xml:space="preserve"> </w:t>
      </w:r>
      <w:r w:rsidRPr="00DC221D">
        <w:rPr>
          <w:rFonts w:eastAsia="Times New Roman" w:cs="Arial"/>
          <w:sz w:val="22"/>
          <w:szCs w:val="22"/>
          <w:lang w:val="en" w:eastAsia="en-GB"/>
        </w:rPr>
        <w:t>UK has been an important</w:t>
      </w:r>
      <w:r w:rsidR="00BE6F8E" w:rsidRPr="00DC221D">
        <w:rPr>
          <w:rFonts w:eastAsia="Times New Roman" w:cs="Arial"/>
          <w:sz w:val="22"/>
          <w:szCs w:val="22"/>
          <w:lang w:val="en" w:eastAsia="en-GB"/>
        </w:rPr>
        <w:t xml:space="preserve"> </w:t>
      </w:r>
      <w:r w:rsidRPr="00DC221D">
        <w:rPr>
          <w:rFonts w:eastAsia="Times New Roman" w:cs="Arial"/>
          <w:sz w:val="22"/>
          <w:szCs w:val="22"/>
          <w:lang w:val="en" w:eastAsia="en-GB"/>
        </w:rPr>
        <w:t>initiative</w:t>
      </w:r>
      <w:r w:rsidR="00BE6F8E" w:rsidRPr="00DC221D">
        <w:rPr>
          <w:rFonts w:eastAsia="Times New Roman" w:cs="Arial"/>
          <w:sz w:val="22"/>
          <w:szCs w:val="22"/>
          <w:lang w:val="en" w:eastAsia="en-GB"/>
        </w:rPr>
        <w:t xml:space="preserve"> in helping to drive innovation for example through its support for the Copyright Hub via the Digital Catapult. However, t</w:t>
      </w:r>
      <w:r w:rsidRPr="00DC221D">
        <w:rPr>
          <w:rFonts w:eastAsia="Times New Roman" w:cs="Arial"/>
          <w:sz w:val="22"/>
          <w:szCs w:val="22"/>
          <w:lang w:val="en" w:eastAsia="en-GB"/>
        </w:rPr>
        <w:t xml:space="preserve">he amounts of money available are not sufficient to do more than encourage the attempts of micro-businesses to grow into an SME. The financial resources devoted to research in the university sector needs to be better aligned with these initiatives but this still leaves the key bold next step in growth to be resourced. Better alignment with European partners in allocating and securing funding for European companies might well be appropriate. An advisory panel – along the lines of the Technology Foresight </w:t>
      </w:r>
      <w:proofErr w:type="spellStart"/>
      <w:r w:rsidRPr="00DC221D">
        <w:rPr>
          <w:rFonts w:eastAsia="Times New Roman" w:cs="Arial"/>
          <w:sz w:val="22"/>
          <w:szCs w:val="22"/>
          <w:lang w:val="en" w:eastAsia="en-GB"/>
        </w:rPr>
        <w:t>programme</w:t>
      </w:r>
      <w:proofErr w:type="spellEnd"/>
      <w:r w:rsidRPr="00DC221D">
        <w:rPr>
          <w:rFonts w:eastAsia="Times New Roman" w:cs="Arial"/>
          <w:sz w:val="22"/>
          <w:szCs w:val="22"/>
          <w:lang w:val="en" w:eastAsia="en-GB"/>
        </w:rPr>
        <w:t xml:space="preserve"> run in the 1980s – which drew together private and public sector partners and which would have some influence on investment decisions might be worth consideration. </w:t>
      </w:r>
      <w:r w:rsidR="006E0360" w:rsidRPr="00DC221D">
        <w:rPr>
          <w:rFonts w:eastAsia="Times New Roman" w:cs="Arial"/>
          <w:sz w:val="22"/>
          <w:szCs w:val="22"/>
          <w:lang w:val="en" w:eastAsia="en-GB"/>
        </w:rPr>
        <w:t xml:space="preserve">The </w:t>
      </w:r>
      <w:r w:rsidR="006E0360" w:rsidRPr="00DC221D">
        <w:rPr>
          <w:rFonts w:eastAsia="Times New Roman" w:cs="Arial"/>
          <w:sz w:val="22"/>
          <w:szCs w:val="22"/>
          <w:lang w:val="en" w:eastAsia="en-GB"/>
        </w:rPr>
        <w:lastRenderedPageBreak/>
        <w:t>BFI welcomes the recent decision by the Secretary of State to set up a new national panel of innovation expertise.</w:t>
      </w:r>
      <w:r w:rsidR="006E0360" w:rsidRPr="00DC221D">
        <w:rPr>
          <w:rStyle w:val="FootnoteReference"/>
          <w:rFonts w:eastAsia="Times New Roman" w:cs="Arial"/>
          <w:sz w:val="22"/>
          <w:szCs w:val="22"/>
          <w:lang w:val="en" w:eastAsia="en-GB"/>
        </w:rPr>
        <w:footnoteReference w:id="1"/>
      </w:r>
      <w:r w:rsidR="006E0360" w:rsidRPr="00DC221D">
        <w:rPr>
          <w:rFonts w:eastAsia="Times New Roman" w:cs="Arial"/>
          <w:sz w:val="22"/>
          <w:szCs w:val="22"/>
          <w:lang w:val="en" w:eastAsia="en-GB"/>
        </w:rPr>
        <w:t xml:space="preserve"> </w:t>
      </w:r>
      <w:r w:rsidR="00986DBE" w:rsidRPr="00DC221D">
        <w:rPr>
          <w:rFonts w:eastAsia="Times New Roman" w:cs="Arial"/>
          <w:sz w:val="22"/>
          <w:szCs w:val="22"/>
          <w:lang w:val="en" w:eastAsia="en-GB"/>
        </w:rPr>
        <w:t xml:space="preserve">However, </w:t>
      </w:r>
      <w:r w:rsidRPr="00DC221D">
        <w:rPr>
          <w:rFonts w:eastAsia="Times New Roman" w:cs="Arial"/>
          <w:sz w:val="22"/>
          <w:szCs w:val="22"/>
          <w:lang w:val="en" w:eastAsia="en-GB"/>
        </w:rPr>
        <w:t xml:space="preserve">blue skies research should </w:t>
      </w:r>
      <w:r w:rsidR="00986DBE" w:rsidRPr="00DC221D">
        <w:rPr>
          <w:rFonts w:eastAsia="Times New Roman" w:cs="Arial"/>
          <w:sz w:val="22"/>
          <w:szCs w:val="22"/>
          <w:lang w:val="en" w:eastAsia="en-GB"/>
        </w:rPr>
        <w:t xml:space="preserve">not </w:t>
      </w:r>
      <w:r w:rsidRPr="00DC221D">
        <w:rPr>
          <w:rFonts w:eastAsia="Times New Roman" w:cs="Arial"/>
          <w:sz w:val="22"/>
          <w:szCs w:val="22"/>
          <w:lang w:val="en" w:eastAsia="en-GB"/>
        </w:rPr>
        <w:t xml:space="preserve">be </w:t>
      </w:r>
      <w:proofErr w:type="spellStart"/>
      <w:r w:rsidRPr="00DC221D">
        <w:rPr>
          <w:rFonts w:eastAsia="Times New Roman" w:cs="Arial"/>
          <w:sz w:val="22"/>
          <w:szCs w:val="22"/>
          <w:lang w:val="en" w:eastAsia="en-GB"/>
        </w:rPr>
        <w:t>deprioritised</w:t>
      </w:r>
      <w:proofErr w:type="spellEnd"/>
      <w:r w:rsidRPr="00DC221D">
        <w:rPr>
          <w:rFonts w:eastAsia="Times New Roman" w:cs="Arial"/>
          <w:sz w:val="22"/>
          <w:szCs w:val="22"/>
          <w:lang w:val="en" w:eastAsia="en-GB"/>
        </w:rPr>
        <w:t xml:space="preserve"> in terms of the allocation of funding.</w:t>
      </w:r>
    </w:p>
    <w:p w14:paraId="7681B1BF" w14:textId="77777777" w:rsidR="002F4A0B" w:rsidRPr="00DC221D" w:rsidRDefault="002F4A0B" w:rsidP="008B297C">
      <w:pPr>
        <w:widowControl/>
        <w:numPr>
          <w:ilvl w:val="0"/>
          <w:numId w:val="8"/>
        </w:numPr>
        <w:tabs>
          <w:tab w:val="left" w:pos="567"/>
        </w:tabs>
        <w:spacing w:before="100" w:beforeAutospacing="1" w:after="100" w:afterAutospacing="1"/>
        <w:rPr>
          <w:rFonts w:ascii="Arial" w:eastAsia="Times New Roman" w:hAnsi="Arial" w:cs="Arial"/>
          <w:lang w:val="en" w:eastAsia="en-GB"/>
        </w:rPr>
      </w:pPr>
      <w:r w:rsidRPr="00DC221D">
        <w:rPr>
          <w:rFonts w:ascii="Arial" w:eastAsia="Times New Roman" w:hAnsi="Arial" w:cs="Arial"/>
          <w:lang w:val="en" w:eastAsia="en-GB"/>
        </w:rPr>
        <w:t xml:space="preserve">Does the UK’s Intellectual Property regulatory regime provide effective protection for the digital economy and sufficient scope for innovation and competition? </w:t>
      </w:r>
    </w:p>
    <w:p w14:paraId="12316EAD" w14:textId="07340667" w:rsidR="00452DB5" w:rsidRPr="008102A4" w:rsidRDefault="002F4A0B" w:rsidP="00E06F7D">
      <w:pPr>
        <w:pStyle w:val="ListParagraph"/>
        <w:widowControl/>
        <w:ind w:left="720"/>
        <w:contextualSpacing/>
        <w:rPr>
          <w:rFonts w:ascii="Arial" w:hAnsi="Arial" w:cs="Arial"/>
        </w:rPr>
      </w:pPr>
      <w:r w:rsidRPr="008B297C">
        <w:rPr>
          <w:rFonts w:ascii="Arial" w:eastAsia="Times New Roman" w:hAnsi="Arial" w:cs="Arial"/>
          <w:lang w:val="en" w:eastAsia="en-GB"/>
        </w:rPr>
        <w:t xml:space="preserve">In the round, the level of protection of IP in the UK is sufficient. There is a difficult balance to be achieved in IP law </w:t>
      </w:r>
      <w:r w:rsidR="00B111B8" w:rsidRPr="008B297C">
        <w:rPr>
          <w:rFonts w:ascii="Arial" w:eastAsia="Times New Roman" w:hAnsi="Arial" w:cs="Arial"/>
          <w:lang w:val="en" w:eastAsia="en-GB"/>
        </w:rPr>
        <w:t xml:space="preserve">between access and protection. </w:t>
      </w:r>
      <w:r w:rsidR="002B77FC" w:rsidRPr="00452DB5">
        <w:rPr>
          <w:rFonts w:ascii="Arial" w:eastAsia="Times New Roman" w:hAnsi="Arial" w:cs="Arial"/>
          <w:lang w:val="en" w:eastAsia="en-GB"/>
        </w:rPr>
        <w:t>The regulatory regime also needs to be complemented by initiatives such as Creative Content UK</w:t>
      </w:r>
      <w:r w:rsidR="00A207DD" w:rsidRPr="008B297C">
        <w:rPr>
          <w:rFonts w:ascii="Arial" w:hAnsi="Arial" w:cs="Arial"/>
        </w:rPr>
        <w:t xml:space="preserve"> a partnership between the UK’s creative content community and internet service providers, supported by the UK Governmen</w:t>
      </w:r>
      <w:r w:rsidR="008B297C">
        <w:rPr>
          <w:rFonts w:ascii="Arial" w:hAnsi="Arial" w:cs="Arial"/>
        </w:rPr>
        <w:t>t</w:t>
      </w:r>
      <w:r w:rsidR="00A207DD" w:rsidRPr="008B297C">
        <w:rPr>
          <w:rFonts w:ascii="Arial" w:hAnsi="Arial" w:cs="Arial"/>
        </w:rPr>
        <w:t xml:space="preserve">.  Creative Content UK will </w:t>
      </w:r>
      <w:r w:rsidR="00452DB5" w:rsidRPr="00452DB5">
        <w:rPr>
          <w:rFonts w:ascii="Arial" w:hAnsi="Arial" w:cs="Arial"/>
        </w:rPr>
        <w:t xml:space="preserve">promote awareness and a </w:t>
      </w:r>
      <w:r w:rsidR="00452DB5" w:rsidRPr="008B297C">
        <w:rPr>
          <w:rFonts w:ascii="Arial" w:hAnsi="Arial" w:cs="Arial"/>
        </w:rPr>
        <w:t xml:space="preserve">wider appreciation </w:t>
      </w:r>
      <w:r w:rsidR="00452DB5" w:rsidRPr="008102A4">
        <w:rPr>
          <w:rFonts w:ascii="Arial" w:hAnsi="Arial" w:cs="Arial"/>
        </w:rPr>
        <w:t>of the value of creative content and the copyright which underpins it.</w:t>
      </w:r>
    </w:p>
    <w:p w14:paraId="1BB1AA2E" w14:textId="78A18257" w:rsidR="007A0F74" w:rsidRPr="008B297C" w:rsidRDefault="00B111B8" w:rsidP="008B297C">
      <w:pPr>
        <w:pStyle w:val="ListParagraph"/>
        <w:tabs>
          <w:tab w:val="left" w:pos="567"/>
        </w:tabs>
        <w:spacing w:before="100" w:beforeAutospacing="1" w:after="100" w:afterAutospacing="1"/>
        <w:ind w:left="720"/>
        <w:rPr>
          <w:rFonts w:ascii="Arial" w:eastAsia="Times New Roman" w:hAnsi="Arial" w:cs="Arial"/>
          <w:lang w:val="en" w:eastAsia="en-GB"/>
        </w:rPr>
      </w:pPr>
      <w:r w:rsidRPr="008B297C">
        <w:rPr>
          <w:rFonts w:ascii="Arial" w:eastAsia="Times New Roman" w:hAnsi="Arial" w:cs="Arial"/>
          <w:lang w:val="en" w:eastAsia="en-GB"/>
        </w:rPr>
        <w:t xml:space="preserve">Of </w:t>
      </w:r>
      <w:r w:rsidR="002F4A0B" w:rsidRPr="008B297C">
        <w:rPr>
          <w:rFonts w:ascii="Arial" w:eastAsia="Times New Roman" w:hAnsi="Arial" w:cs="Arial"/>
          <w:lang w:val="en" w:eastAsia="en-GB"/>
        </w:rPr>
        <w:t>course</w:t>
      </w:r>
      <w:r w:rsidR="00BE6F8E" w:rsidRPr="008B297C">
        <w:rPr>
          <w:rFonts w:ascii="Arial" w:eastAsia="Times New Roman" w:hAnsi="Arial" w:cs="Arial"/>
          <w:lang w:val="en" w:eastAsia="en-GB"/>
        </w:rPr>
        <w:t>,</w:t>
      </w:r>
      <w:r w:rsidR="00B6479D" w:rsidRPr="008B297C">
        <w:rPr>
          <w:rFonts w:ascii="Arial" w:eastAsia="Times New Roman" w:hAnsi="Arial" w:cs="Arial"/>
          <w:lang w:val="en" w:eastAsia="en-GB"/>
        </w:rPr>
        <w:t xml:space="preserve"> </w:t>
      </w:r>
      <w:r w:rsidR="006E0360" w:rsidRPr="008B297C">
        <w:rPr>
          <w:rFonts w:ascii="Arial" w:eastAsia="Times New Roman" w:hAnsi="Arial" w:cs="Arial"/>
          <w:lang w:val="en" w:eastAsia="en-GB"/>
        </w:rPr>
        <w:t xml:space="preserve">the competence for much </w:t>
      </w:r>
      <w:r w:rsidR="002F4A0B" w:rsidRPr="008B297C">
        <w:rPr>
          <w:rFonts w:ascii="Arial" w:eastAsia="Times New Roman" w:hAnsi="Arial" w:cs="Arial"/>
          <w:lang w:val="en" w:eastAsia="en-GB"/>
        </w:rPr>
        <w:t>legislati</w:t>
      </w:r>
      <w:r w:rsidR="006E0360" w:rsidRPr="008B297C">
        <w:rPr>
          <w:rFonts w:ascii="Arial" w:eastAsia="Times New Roman" w:hAnsi="Arial" w:cs="Arial"/>
          <w:lang w:val="en" w:eastAsia="en-GB"/>
        </w:rPr>
        <w:t>on in th</w:t>
      </w:r>
      <w:r w:rsidRPr="008B297C">
        <w:rPr>
          <w:rFonts w:ascii="Arial" w:eastAsia="Times New Roman" w:hAnsi="Arial" w:cs="Arial"/>
          <w:lang w:val="en" w:eastAsia="en-GB"/>
        </w:rPr>
        <w:t xml:space="preserve">e </w:t>
      </w:r>
      <w:r w:rsidR="006E0360" w:rsidRPr="008B297C">
        <w:rPr>
          <w:rFonts w:ascii="Arial" w:eastAsia="Times New Roman" w:hAnsi="Arial" w:cs="Arial"/>
          <w:lang w:val="en" w:eastAsia="en-GB"/>
        </w:rPr>
        <w:t>sphere</w:t>
      </w:r>
      <w:r w:rsidRPr="008B297C">
        <w:rPr>
          <w:rFonts w:ascii="Arial" w:eastAsia="Times New Roman" w:hAnsi="Arial" w:cs="Arial"/>
          <w:lang w:val="en" w:eastAsia="en-GB"/>
        </w:rPr>
        <w:t xml:space="preserve"> of IP</w:t>
      </w:r>
      <w:r w:rsidR="006E0360" w:rsidRPr="008B297C">
        <w:rPr>
          <w:rFonts w:ascii="Arial" w:eastAsia="Times New Roman" w:hAnsi="Arial" w:cs="Arial"/>
          <w:lang w:val="en" w:eastAsia="en-GB"/>
        </w:rPr>
        <w:t xml:space="preserve"> belongs to</w:t>
      </w:r>
      <w:r w:rsidR="002F4A0B" w:rsidRPr="008B297C">
        <w:rPr>
          <w:rFonts w:ascii="Arial" w:eastAsia="Times New Roman" w:hAnsi="Arial" w:cs="Arial"/>
          <w:lang w:val="en" w:eastAsia="en-GB"/>
        </w:rPr>
        <w:t xml:space="preserve"> the European Commission</w:t>
      </w:r>
      <w:r w:rsidR="007A0F74" w:rsidRPr="008B297C">
        <w:rPr>
          <w:rFonts w:ascii="Arial" w:eastAsia="Times New Roman" w:hAnsi="Arial" w:cs="Arial"/>
          <w:lang w:val="en" w:eastAsia="en-GB"/>
        </w:rPr>
        <w:t>, especially in the context of its evolving plans to complete the Digital Single Market.</w:t>
      </w:r>
      <w:r w:rsidR="00DB7DFC" w:rsidRPr="008B297C">
        <w:rPr>
          <w:rFonts w:ascii="Arial" w:eastAsia="Times New Roman" w:hAnsi="Arial" w:cs="Arial"/>
          <w:lang w:val="en" w:eastAsia="en-GB"/>
        </w:rPr>
        <w:t xml:space="preserve"> </w:t>
      </w:r>
      <w:r w:rsidR="007A0F74" w:rsidRPr="008B297C">
        <w:rPr>
          <w:rFonts w:ascii="Arial" w:eastAsia="Times New Roman" w:hAnsi="Arial" w:cs="Arial"/>
          <w:lang w:val="en" w:eastAsia="en-GB"/>
        </w:rPr>
        <w:t>We believe that film is at the heart of the broader digital economy.  We see the transition to a digital world representing economic and cultural opportunity - we support the ambition for the increased circulation of European films to benefit audiences and content creators, stimulating innovation and economic growth, creating jobs, strengthening the European industry and enhancing cultural diversi</w:t>
      </w:r>
      <w:r w:rsidR="004730F6" w:rsidRPr="008B297C">
        <w:rPr>
          <w:rFonts w:ascii="Arial" w:eastAsia="Times New Roman" w:hAnsi="Arial" w:cs="Arial"/>
          <w:lang w:val="en" w:eastAsia="en-GB"/>
        </w:rPr>
        <w:t>ty for Europe’s audiences. The </w:t>
      </w:r>
      <w:r w:rsidR="007A0F74" w:rsidRPr="008B297C">
        <w:rPr>
          <w:rFonts w:ascii="Arial" w:eastAsia="Times New Roman" w:hAnsi="Arial" w:cs="Arial"/>
          <w:lang w:val="en" w:eastAsia="en-GB"/>
        </w:rPr>
        <w:t>challenge is to have a copyright regime that strikes the right balance between broader access for audiences, the flexibility for European Member to implement copyright exceptions for cultural and educational purposes, and protection for content creators and rights holders.</w:t>
      </w:r>
      <w:r w:rsidR="00242EFA" w:rsidRPr="008B297C">
        <w:rPr>
          <w:rFonts w:ascii="Arial" w:eastAsia="Times New Roman" w:hAnsi="Arial" w:cs="Arial"/>
          <w:lang w:val="en" w:eastAsia="en-GB"/>
        </w:rPr>
        <w:t xml:space="preserve"> In particular, it is essential to protect territorial exclusivity which serves as the basis for financing independent films.</w:t>
      </w:r>
    </w:p>
    <w:p w14:paraId="219004B8" w14:textId="67123199" w:rsidR="00DB7DFC" w:rsidRPr="008B297C" w:rsidRDefault="007A0F74" w:rsidP="008B297C">
      <w:pPr>
        <w:pStyle w:val="ListParagraph"/>
        <w:tabs>
          <w:tab w:val="left" w:pos="567"/>
        </w:tabs>
        <w:spacing w:before="100" w:beforeAutospacing="1" w:after="100" w:afterAutospacing="1"/>
        <w:ind w:left="720"/>
        <w:rPr>
          <w:rFonts w:ascii="Arial" w:hAnsi="Arial" w:cs="Arial"/>
          <w:bCs/>
          <w:color w:val="222222"/>
          <w:lang w:val="en-GB"/>
        </w:rPr>
      </w:pPr>
      <w:r w:rsidRPr="008B297C">
        <w:rPr>
          <w:rFonts w:ascii="Arial" w:eastAsia="Times New Roman" w:hAnsi="Arial" w:cs="Arial"/>
          <w:lang w:val="en" w:eastAsia="en-GB"/>
        </w:rPr>
        <w:t xml:space="preserve">In short, </w:t>
      </w:r>
      <w:r w:rsidR="009C288B" w:rsidRPr="008B297C">
        <w:rPr>
          <w:rFonts w:ascii="Arial" w:hAnsi="Arial" w:cs="Arial"/>
          <w:bCs/>
          <w:lang w:val="en-GB"/>
        </w:rPr>
        <w:t>t</w:t>
      </w:r>
      <w:r w:rsidR="00DB7DFC" w:rsidRPr="008B297C">
        <w:rPr>
          <w:rFonts w:ascii="Arial" w:hAnsi="Arial" w:cs="Arial"/>
          <w:bCs/>
          <w:lang w:val="en-GB"/>
        </w:rPr>
        <w:t xml:space="preserve">he BFI sees the development of a stable and clear copyright framework that will support the creative, cultural and economic progress of the European film and </w:t>
      </w:r>
      <w:proofErr w:type="spellStart"/>
      <w:r w:rsidR="00DB7DFC" w:rsidRPr="008B297C">
        <w:rPr>
          <w:rFonts w:ascii="Arial" w:hAnsi="Arial" w:cs="Arial"/>
          <w:bCs/>
          <w:lang w:val="en-GB"/>
        </w:rPr>
        <w:t>audiovisual</w:t>
      </w:r>
      <w:proofErr w:type="spellEnd"/>
      <w:r w:rsidR="00DB7DFC" w:rsidRPr="008B297C">
        <w:rPr>
          <w:rFonts w:ascii="Arial" w:hAnsi="Arial" w:cs="Arial"/>
          <w:bCs/>
          <w:lang w:val="en-GB"/>
        </w:rPr>
        <w:t xml:space="preserve"> sector, and innovation within that sector, as essential to delivering on the ambitions for increasing the diversity of films which can be accessed by consumers and the sustainability and growth of our creative sector. </w:t>
      </w:r>
      <w:r w:rsidR="00DB7DFC" w:rsidRPr="008B297C">
        <w:rPr>
          <w:rFonts w:ascii="Arial" w:hAnsi="Arial" w:cs="Arial"/>
          <w:bCs/>
          <w:color w:val="222222"/>
          <w:lang w:val="en-GB"/>
        </w:rPr>
        <w:t xml:space="preserve"> </w:t>
      </w:r>
    </w:p>
    <w:p w14:paraId="7F520623" w14:textId="77777777" w:rsidR="002F4A0B" w:rsidRPr="00DC221D" w:rsidRDefault="002F4A0B" w:rsidP="008B297C">
      <w:pPr>
        <w:widowControl/>
        <w:numPr>
          <w:ilvl w:val="0"/>
          <w:numId w:val="8"/>
        </w:numPr>
        <w:tabs>
          <w:tab w:val="left" w:pos="567"/>
        </w:tabs>
        <w:spacing w:before="100" w:beforeAutospacing="1" w:after="100" w:afterAutospacing="1"/>
        <w:rPr>
          <w:rFonts w:ascii="Arial" w:eastAsia="Times New Roman" w:hAnsi="Arial" w:cs="Arial"/>
          <w:lang w:val="en" w:eastAsia="en-GB"/>
        </w:rPr>
      </w:pPr>
      <w:r w:rsidRPr="00DC221D">
        <w:rPr>
          <w:rFonts w:ascii="Arial" w:eastAsia="Times New Roman" w:hAnsi="Arial" w:cs="Arial"/>
          <w:lang w:val="en" w:eastAsia="en-GB"/>
        </w:rPr>
        <w:t>What actions could the Government take to foster the development of potentially disruptive technologies? Are further safeguards warranted to help existing businesses adapt to the impact of these technologies on their traditional business models?</w:t>
      </w:r>
    </w:p>
    <w:p w14:paraId="243E378A" w14:textId="2BBDDC8C" w:rsidR="002F4A0B" w:rsidRPr="008B297C" w:rsidRDefault="00DB7DFC" w:rsidP="008B297C">
      <w:pPr>
        <w:pStyle w:val="ListParagraph"/>
        <w:tabs>
          <w:tab w:val="left" w:pos="567"/>
        </w:tabs>
        <w:spacing w:before="100" w:beforeAutospacing="1" w:after="100" w:afterAutospacing="1"/>
        <w:ind w:left="720"/>
        <w:rPr>
          <w:rFonts w:ascii="Arial" w:eastAsia="Times New Roman" w:hAnsi="Arial" w:cs="Arial"/>
          <w:lang w:val="en" w:eastAsia="en-GB"/>
        </w:rPr>
      </w:pPr>
      <w:r w:rsidRPr="008B297C">
        <w:rPr>
          <w:rFonts w:ascii="Arial" w:eastAsia="Times New Roman" w:hAnsi="Arial" w:cs="Arial"/>
          <w:lang w:val="en" w:eastAsia="en-GB"/>
        </w:rPr>
        <w:t>See answer to Q.4.</w:t>
      </w:r>
    </w:p>
    <w:p w14:paraId="01E56A06" w14:textId="77777777" w:rsidR="002F4A0B" w:rsidRDefault="002F4A0B" w:rsidP="008B297C">
      <w:pPr>
        <w:widowControl/>
        <w:numPr>
          <w:ilvl w:val="0"/>
          <w:numId w:val="8"/>
        </w:numPr>
        <w:tabs>
          <w:tab w:val="left" w:pos="567"/>
        </w:tabs>
        <w:spacing w:before="100" w:beforeAutospacing="1" w:after="100" w:afterAutospacing="1"/>
        <w:rPr>
          <w:rFonts w:ascii="Arial" w:eastAsia="Times New Roman" w:hAnsi="Arial" w:cs="Arial"/>
          <w:lang w:val="en" w:eastAsia="en-GB"/>
        </w:rPr>
      </w:pPr>
      <w:r w:rsidRPr="00DC221D">
        <w:rPr>
          <w:rFonts w:ascii="Arial" w:eastAsia="Times New Roman" w:hAnsi="Arial" w:cs="Arial"/>
          <w:lang w:val="en" w:eastAsia="en-GB"/>
        </w:rPr>
        <w:t>What actions could the Government take to ensure the availability of a workforce with the skills to support businesses in the digital economy?</w:t>
      </w:r>
    </w:p>
    <w:p w14:paraId="67E979CA" w14:textId="34D619F9" w:rsidR="002F4A0B" w:rsidRPr="008B297C" w:rsidRDefault="002F4A0B" w:rsidP="00E06F7D">
      <w:pPr>
        <w:pStyle w:val="ListParagraph"/>
        <w:tabs>
          <w:tab w:val="left" w:pos="567"/>
        </w:tabs>
        <w:spacing w:before="100" w:beforeAutospacing="1" w:after="100" w:afterAutospacing="1"/>
        <w:ind w:left="720"/>
        <w:rPr>
          <w:rFonts w:ascii="Arial" w:eastAsia="Times New Roman" w:hAnsi="Arial" w:cs="Arial"/>
          <w:lang w:val="en" w:eastAsia="en-GB"/>
        </w:rPr>
      </w:pPr>
      <w:r w:rsidRPr="008B297C">
        <w:rPr>
          <w:rFonts w:ascii="Arial" w:eastAsia="Times New Roman" w:hAnsi="Arial" w:cs="Arial"/>
          <w:lang w:val="en" w:eastAsia="en-GB"/>
        </w:rPr>
        <w:t>It is important that Government’s attempts to renew the curriculum should balance excellence in the traditional core subjects with an awareness (and provision of training for teachers) in subjects which are cons</w:t>
      </w:r>
      <w:r w:rsidR="00537773" w:rsidRPr="008B297C">
        <w:rPr>
          <w:rFonts w:ascii="Arial" w:eastAsia="Times New Roman" w:hAnsi="Arial" w:cs="Arial"/>
          <w:lang w:val="en" w:eastAsia="en-GB"/>
        </w:rPr>
        <w:t xml:space="preserve">istent </w:t>
      </w:r>
      <w:r w:rsidRPr="008B297C">
        <w:rPr>
          <w:rFonts w:ascii="Arial" w:eastAsia="Times New Roman" w:hAnsi="Arial" w:cs="Arial"/>
          <w:lang w:val="en" w:eastAsia="en-GB"/>
        </w:rPr>
        <w:t>with the massive changes in the working</w:t>
      </w:r>
      <w:r w:rsidR="00422A68" w:rsidRPr="008B297C">
        <w:rPr>
          <w:rFonts w:ascii="Arial" w:eastAsia="Times New Roman" w:hAnsi="Arial" w:cs="Arial"/>
          <w:lang w:val="en" w:eastAsia="en-GB"/>
        </w:rPr>
        <w:t xml:space="preserve"> patterns</w:t>
      </w:r>
      <w:r w:rsidRPr="008B297C">
        <w:rPr>
          <w:rFonts w:ascii="Arial" w:eastAsia="Times New Roman" w:hAnsi="Arial" w:cs="Arial"/>
          <w:lang w:val="en" w:eastAsia="en-GB"/>
        </w:rPr>
        <w:t xml:space="preserve"> and family lives of the population. </w:t>
      </w:r>
    </w:p>
    <w:p w14:paraId="02F215F3" w14:textId="77777777" w:rsidR="002F4A0B" w:rsidRPr="00DC221D" w:rsidRDefault="002F4A0B" w:rsidP="002F4A0B">
      <w:pPr>
        <w:rPr>
          <w:rFonts w:ascii="Arial" w:hAnsi="Arial" w:cs="Arial"/>
        </w:rPr>
      </w:pPr>
    </w:p>
    <w:p w14:paraId="2797E073" w14:textId="77777777" w:rsidR="00E87B36" w:rsidRPr="00DC221D" w:rsidRDefault="00E87B36" w:rsidP="008A40E0">
      <w:pPr>
        <w:ind w:left="360"/>
        <w:rPr>
          <w:rFonts w:ascii="Arial" w:eastAsia="Arial" w:hAnsi="Arial" w:cs="Arial"/>
          <w:b/>
        </w:rPr>
      </w:pPr>
    </w:p>
    <w:sectPr w:rsidR="00E87B36" w:rsidRPr="00DC221D" w:rsidSect="002F4A0B">
      <w:footerReference w:type="default" r:id="rId9"/>
      <w:pgSz w:w="11910" w:h="16840"/>
      <w:pgMar w:top="340" w:right="320" w:bottom="1140" w:left="1200" w:header="0" w:footer="95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4FACE" w14:textId="77777777" w:rsidR="00CC1177" w:rsidRDefault="00CC1177">
      <w:r>
        <w:separator/>
      </w:r>
    </w:p>
  </w:endnote>
  <w:endnote w:type="continuationSeparator" w:id="0">
    <w:p w14:paraId="588DCED1" w14:textId="77777777" w:rsidR="00CC1177" w:rsidRDefault="00CC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17183"/>
      <w:docPartObj>
        <w:docPartGallery w:val="Page Numbers (Bottom of Page)"/>
        <w:docPartUnique/>
      </w:docPartObj>
    </w:sdtPr>
    <w:sdtEndPr>
      <w:rPr>
        <w:noProof/>
      </w:rPr>
    </w:sdtEndPr>
    <w:sdtContent>
      <w:p w14:paraId="565414A6" w14:textId="5C66525B" w:rsidR="00CC1177" w:rsidRDefault="00CC1177">
        <w:pPr>
          <w:pStyle w:val="Footer"/>
          <w:jc w:val="center"/>
        </w:pPr>
        <w:r>
          <w:fldChar w:fldCharType="begin"/>
        </w:r>
        <w:r>
          <w:instrText xml:space="preserve"> PAGE   \* MERGEFORMAT </w:instrText>
        </w:r>
        <w:r>
          <w:fldChar w:fldCharType="separate"/>
        </w:r>
        <w:r w:rsidR="00FB066B">
          <w:rPr>
            <w:noProof/>
          </w:rPr>
          <w:t>3</w:t>
        </w:r>
        <w:r>
          <w:rPr>
            <w:noProof/>
          </w:rPr>
          <w:fldChar w:fldCharType="end"/>
        </w:r>
      </w:p>
    </w:sdtContent>
  </w:sdt>
  <w:p w14:paraId="15480723" w14:textId="102100E5" w:rsidR="00CC1177" w:rsidRDefault="00CC117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EEA5" w14:textId="77777777" w:rsidR="00CC1177" w:rsidRDefault="00CC1177">
      <w:r>
        <w:separator/>
      </w:r>
    </w:p>
  </w:footnote>
  <w:footnote w:type="continuationSeparator" w:id="0">
    <w:p w14:paraId="1E3630BC" w14:textId="77777777" w:rsidR="00CC1177" w:rsidRDefault="00CC1177">
      <w:r>
        <w:continuationSeparator/>
      </w:r>
    </w:p>
  </w:footnote>
  <w:footnote w:id="1">
    <w:p w14:paraId="5B3F27F3" w14:textId="18B3A504" w:rsidR="00CC1177" w:rsidRDefault="00CC1177">
      <w:pPr>
        <w:pStyle w:val="FootnoteText"/>
      </w:pPr>
      <w:r>
        <w:rPr>
          <w:rStyle w:val="FootnoteReference"/>
        </w:rPr>
        <w:footnoteRef/>
      </w:r>
      <w:r>
        <w:t xml:space="preserve"> </w:t>
      </w:r>
      <w:r w:rsidRPr="006E0360">
        <w:t>https://www.gov.uk/government/news/business-secretary-sharpens-the-uks-innovation-expertise-with-regional-research-and-development-audit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4F2B"/>
    <w:multiLevelType w:val="hybridMultilevel"/>
    <w:tmpl w:val="EF9A71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65B02DA"/>
    <w:multiLevelType w:val="multilevel"/>
    <w:tmpl w:val="0CB6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E931CA"/>
    <w:multiLevelType w:val="hybridMultilevel"/>
    <w:tmpl w:val="2828E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EF6DB4"/>
    <w:multiLevelType w:val="hybridMultilevel"/>
    <w:tmpl w:val="A52896E6"/>
    <w:lvl w:ilvl="0" w:tplc="08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8252B"/>
    <w:multiLevelType w:val="hybridMultilevel"/>
    <w:tmpl w:val="4502BA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16A78"/>
    <w:multiLevelType w:val="hybridMultilevel"/>
    <w:tmpl w:val="920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32AB5"/>
    <w:multiLevelType w:val="hybridMultilevel"/>
    <w:tmpl w:val="34B20FA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C1938"/>
    <w:multiLevelType w:val="hybridMultilevel"/>
    <w:tmpl w:val="7558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371953"/>
    <w:multiLevelType w:val="hybridMultilevel"/>
    <w:tmpl w:val="FEEEB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6"/>
  </w:num>
  <w:num w:numId="5">
    <w:abstractNumId w:val="4"/>
  </w:num>
  <w:num w:numId="6">
    <w:abstractNumId w:val="8"/>
  </w:num>
  <w:num w:numId="7">
    <w:abstractNumId w:val="0"/>
  </w:num>
  <w:num w:numId="8">
    <w:abstractNumId w:val="7"/>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A8"/>
    <w:rsid w:val="0000474D"/>
    <w:rsid w:val="00005B9B"/>
    <w:rsid w:val="00006111"/>
    <w:rsid w:val="00012723"/>
    <w:rsid w:val="00015346"/>
    <w:rsid w:val="000166A6"/>
    <w:rsid w:val="0002082F"/>
    <w:rsid w:val="00021D9C"/>
    <w:rsid w:val="00023688"/>
    <w:rsid w:val="00023838"/>
    <w:rsid w:val="00026CE1"/>
    <w:rsid w:val="00030125"/>
    <w:rsid w:val="00037EF3"/>
    <w:rsid w:val="00043790"/>
    <w:rsid w:val="00046BCD"/>
    <w:rsid w:val="0005215F"/>
    <w:rsid w:val="00055C6D"/>
    <w:rsid w:val="00062431"/>
    <w:rsid w:val="00071BE0"/>
    <w:rsid w:val="00082326"/>
    <w:rsid w:val="00083973"/>
    <w:rsid w:val="00087550"/>
    <w:rsid w:val="000A0A99"/>
    <w:rsid w:val="000A0D50"/>
    <w:rsid w:val="000A10A9"/>
    <w:rsid w:val="000B3D6B"/>
    <w:rsid w:val="000B3E01"/>
    <w:rsid w:val="000B53D5"/>
    <w:rsid w:val="000B5B65"/>
    <w:rsid w:val="000B63C0"/>
    <w:rsid w:val="000C12A7"/>
    <w:rsid w:val="000D027D"/>
    <w:rsid w:val="000D24CD"/>
    <w:rsid w:val="000D3E50"/>
    <w:rsid w:val="000D7E85"/>
    <w:rsid w:val="000E0155"/>
    <w:rsid w:val="000E2E24"/>
    <w:rsid w:val="000E4522"/>
    <w:rsid w:val="000E4D50"/>
    <w:rsid w:val="000E4DC1"/>
    <w:rsid w:val="000F2684"/>
    <w:rsid w:val="000F4C7C"/>
    <w:rsid w:val="000F60F8"/>
    <w:rsid w:val="001044C2"/>
    <w:rsid w:val="00110CB4"/>
    <w:rsid w:val="00111647"/>
    <w:rsid w:val="0011268F"/>
    <w:rsid w:val="00112CE7"/>
    <w:rsid w:val="001147F2"/>
    <w:rsid w:val="0011493B"/>
    <w:rsid w:val="00116D43"/>
    <w:rsid w:val="00126B5D"/>
    <w:rsid w:val="00127C8E"/>
    <w:rsid w:val="001407D0"/>
    <w:rsid w:val="00140D6D"/>
    <w:rsid w:val="001428CB"/>
    <w:rsid w:val="001438A3"/>
    <w:rsid w:val="00151772"/>
    <w:rsid w:val="001518DB"/>
    <w:rsid w:val="00154240"/>
    <w:rsid w:val="00156AE6"/>
    <w:rsid w:val="00157312"/>
    <w:rsid w:val="00157367"/>
    <w:rsid w:val="00157FA3"/>
    <w:rsid w:val="0016270A"/>
    <w:rsid w:val="00163E2A"/>
    <w:rsid w:val="00165682"/>
    <w:rsid w:val="00171223"/>
    <w:rsid w:val="00176BE7"/>
    <w:rsid w:val="001806DF"/>
    <w:rsid w:val="00181265"/>
    <w:rsid w:val="001813B3"/>
    <w:rsid w:val="00182020"/>
    <w:rsid w:val="001834F2"/>
    <w:rsid w:val="001921BA"/>
    <w:rsid w:val="001938F1"/>
    <w:rsid w:val="00195B76"/>
    <w:rsid w:val="00196CD0"/>
    <w:rsid w:val="0019788A"/>
    <w:rsid w:val="001A0D38"/>
    <w:rsid w:val="001A0DB1"/>
    <w:rsid w:val="001A4A4F"/>
    <w:rsid w:val="001A4C89"/>
    <w:rsid w:val="001A5162"/>
    <w:rsid w:val="001A5CD9"/>
    <w:rsid w:val="001B00D5"/>
    <w:rsid w:val="001B35F9"/>
    <w:rsid w:val="001B3ED1"/>
    <w:rsid w:val="001B48D3"/>
    <w:rsid w:val="001B53A4"/>
    <w:rsid w:val="001C6697"/>
    <w:rsid w:val="001C6FA4"/>
    <w:rsid w:val="001D0502"/>
    <w:rsid w:val="001D0D8D"/>
    <w:rsid w:val="001D1CDA"/>
    <w:rsid w:val="001D4AC7"/>
    <w:rsid w:val="001D6346"/>
    <w:rsid w:val="001D6E08"/>
    <w:rsid w:val="001E5097"/>
    <w:rsid w:val="001E6033"/>
    <w:rsid w:val="001E678C"/>
    <w:rsid w:val="001E6CD4"/>
    <w:rsid w:val="001F543B"/>
    <w:rsid w:val="001F6B65"/>
    <w:rsid w:val="00203B6A"/>
    <w:rsid w:val="00204E18"/>
    <w:rsid w:val="0020634A"/>
    <w:rsid w:val="00215FE3"/>
    <w:rsid w:val="002218C0"/>
    <w:rsid w:val="00222E2E"/>
    <w:rsid w:val="00226AF4"/>
    <w:rsid w:val="00226E76"/>
    <w:rsid w:val="00227196"/>
    <w:rsid w:val="00227FCE"/>
    <w:rsid w:val="002332E9"/>
    <w:rsid w:val="00242EFA"/>
    <w:rsid w:val="00243ECB"/>
    <w:rsid w:val="00247F67"/>
    <w:rsid w:val="0026538B"/>
    <w:rsid w:val="00270B8F"/>
    <w:rsid w:val="0027339B"/>
    <w:rsid w:val="002777D3"/>
    <w:rsid w:val="00277B49"/>
    <w:rsid w:val="00280DDC"/>
    <w:rsid w:val="00284CA0"/>
    <w:rsid w:val="00286E64"/>
    <w:rsid w:val="00290BC4"/>
    <w:rsid w:val="00290E5B"/>
    <w:rsid w:val="002922F3"/>
    <w:rsid w:val="00292CAD"/>
    <w:rsid w:val="00292D0F"/>
    <w:rsid w:val="00293D37"/>
    <w:rsid w:val="00294260"/>
    <w:rsid w:val="00294B12"/>
    <w:rsid w:val="00296015"/>
    <w:rsid w:val="002A465C"/>
    <w:rsid w:val="002A4C9C"/>
    <w:rsid w:val="002A50CC"/>
    <w:rsid w:val="002A656B"/>
    <w:rsid w:val="002B0027"/>
    <w:rsid w:val="002B77FC"/>
    <w:rsid w:val="002C4328"/>
    <w:rsid w:val="002C5A2B"/>
    <w:rsid w:val="002C72B1"/>
    <w:rsid w:val="002D07AC"/>
    <w:rsid w:val="002D0FD4"/>
    <w:rsid w:val="002D45DD"/>
    <w:rsid w:val="002D5606"/>
    <w:rsid w:val="002F09EE"/>
    <w:rsid w:val="002F34C0"/>
    <w:rsid w:val="002F4A0B"/>
    <w:rsid w:val="002F5116"/>
    <w:rsid w:val="00301C6A"/>
    <w:rsid w:val="00305C9C"/>
    <w:rsid w:val="00306498"/>
    <w:rsid w:val="0030706F"/>
    <w:rsid w:val="00311055"/>
    <w:rsid w:val="003155E4"/>
    <w:rsid w:val="00320229"/>
    <w:rsid w:val="00323CA7"/>
    <w:rsid w:val="00323D4B"/>
    <w:rsid w:val="00324675"/>
    <w:rsid w:val="00326982"/>
    <w:rsid w:val="00327C5F"/>
    <w:rsid w:val="00331F80"/>
    <w:rsid w:val="003372E5"/>
    <w:rsid w:val="00337C6C"/>
    <w:rsid w:val="003407CA"/>
    <w:rsid w:val="00342BD1"/>
    <w:rsid w:val="00350144"/>
    <w:rsid w:val="0035644B"/>
    <w:rsid w:val="00363489"/>
    <w:rsid w:val="00365BB8"/>
    <w:rsid w:val="00365BDF"/>
    <w:rsid w:val="003665CD"/>
    <w:rsid w:val="00373C32"/>
    <w:rsid w:val="00385F63"/>
    <w:rsid w:val="003872DE"/>
    <w:rsid w:val="00390F5B"/>
    <w:rsid w:val="00391CF4"/>
    <w:rsid w:val="00391D3C"/>
    <w:rsid w:val="00396BF1"/>
    <w:rsid w:val="003A1550"/>
    <w:rsid w:val="003A47D5"/>
    <w:rsid w:val="003A48E0"/>
    <w:rsid w:val="003A7BDB"/>
    <w:rsid w:val="003B09F0"/>
    <w:rsid w:val="003B356C"/>
    <w:rsid w:val="003B3B85"/>
    <w:rsid w:val="003C2B03"/>
    <w:rsid w:val="003C4529"/>
    <w:rsid w:val="003C4727"/>
    <w:rsid w:val="003C67B1"/>
    <w:rsid w:val="003C684E"/>
    <w:rsid w:val="003D07F2"/>
    <w:rsid w:val="003D6DE5"/>
    <w:rsid w:val="003E0847"/>
    <w:rsid w:val="003E288A"/>
    <w:rsid w:val="003E628E"/>
    <w:rsid w:val="003F1026"/>
    <w:rsid w:val="003F2CBF"/>
    <w:rsid w:val="003F49D9"/>
    <w:rsid w:val="00412B55"/>
    <w:rsid w:val="00415A62"/>
    <w:rsid w:val="004178E6"/>
    <w:rsid w:val="00417A62"/>
    <w:rsid w:val="00417FD0"/>
    <w:rsid w:val="004204C9"/>
    <w:rsid w:val="00421002"/>
    <w:rsid w:val="00422A68"/>
    <w:rsid w:val="00423752"/>
    <w:rsid w:val="004242A5"/>
    <w:rsid w:val="00435ED9"/>
    <w:rsid w:val="00437E3D"/>
    <w:rsid w:val="0044587A"/>
    <w:rsid w:val="00452DB5"/>
    <w:rsid w:val="00453730"/>
    <w:rsid w:val="004632F7"/>
    <w:rsid w:val="00464FB5"/>
    <w:rsid w:val="00465567"/>
    <w:rsid w:val="004704F9"/>
    <w:rsid w:val="004730A7"/>
    <w:rsid w:val="004730F6"/>
    <w:rsid w:val="00475CAA"/>
    <w:rsid w:val="00475FD1"/>
    <w:rsid w:val="00482055"/>
    <w:rsid w:val="00485E4E"/>
    <w:rsid w:val="004901E9"/>
    <w:rsid w:val="00490F24"/>
    <w:rsid w:val="004924CE"/>
    <w:rsid w:val="00493E7B"/>
    <w:rsid w:val="00494BBA"/>
    <w:rsid w:val="00495F2C"/>
    <w:rsid w:val="004A155F"/>
    <w:rsid w:val="004A4E6F"/>
    <w:rsid w:val="004B59FE"/>
    <w:rsid w:val="004C0FE5"/>
    <w:rsid w:val="004C2227"/>
    <w:rsid w:val="004C7B27"/>
    <w:rsid w:val="004D28E7"/>
    <w:rsid w:val="004D45AF"/>
    <w:rsid w:val="004D55A8"/>
    <w:rsid w:val="004E560F"/>
    <w:rsid w:val="004E7EF1"/>
    <w:rsid w:val="004F464F"/>
    <w:rsid w:val="004F5B48"/>
    <w:rsid w:val="004F749F"/>
    <w:rsid w:val="00501B2D"/>
    <w:rsid w:val="00506034"/>
    <w:rsid w:val="005111B5"/>
    <w:rsid w:val="00513301"/>
    <w:rsid w:val="00516D68"/>
    <w:rsid w:val="005218CB"/>
    <w:rsid w:val="00521ABF"/>
    <w:rsid w:val="00522636"/>
    <w:rsid w:val="00523813"/>
    <w:rsid w:val="00525F4A"/>
    <w:rsid w:val="00530754"/>
    <w:rsid w:val="00534FC6"/>
    <w:rsid w:val="00535A58"/>
    <w:rsid w:val="00537773"/>
    <w:rsid w:val="00541B7B"/>
    <w:rsid w:val="00541D07"/>
    <w:rsid w:val="00543B6B"/>
    <w:rsid w:val="005504A6"/>
    <w:rsid w:val="00550B78"/>
    <w:rsid w:val="0055182D"/>
    <w:rsid w:val="00552F18"/>
    <w:rsid w:val="0055366F"/>
    <w:rsid w:val="00556042"/>
    <w:rsid w:val="005709F9"/>
    <w:rsid w:val="0057194D"/>
    <w:rsid w:val="00573178"/>
    <w:rsid w:val="00573F7D"/>
    <w:rsid w:val="00575020"/>
    <w:rsid w:val="005768E4"/>
    <w:rsid w:val="00580FF0"/>
    <w:rsid w:val="00582436"/>
    <w:rsid w:val="00582824"/>
    <w:rsid w:val="005849EF"/>
    <w:rsid w:val="00586F16"/>
    <w:rsid w:val="005875CF"/>
    <w:rsid w:val="00590D71"/>
    <w:rsid w:val="005A0463"/>
    <w:rsid w:val="005A06FD"/>
    <w:rsid w:val="005A21D9"/>
    <w:rsid w:val="005A3817"/>
    <w:rsid w:val="005A67D9"/>
    <w:rsid w:val="005B0FDF"/>
    <w:rsid w:val="005B5D84"/>
    <w:rsid w:val="005C0213"/>
    <w:rsid w:val="005C1B4E"/>
    <w:rsid w:val="005C6F7F"/>
    <w:rsid w:val="005D11AD"/>
    <w:rsid w:val="005D22E7"/>
    <w:rsid w:val="005D5CCD"/>
    <w:rsid w:val="005D7868"/>
    <w:rsid w:val="005E145F"/>
    <w:rsid w:val="005E2690"/>
    <w:rsid w:val="005E37E9"/>
    <w:rsid w:val="005F0F50"/>
    <w:rsid w:val="005F1803"/>
    <w:rsid w:val="005F47DD"/>
    <w:rsid w:val="005F5CF5"/>
    <w:rsid w:val="005F65F3"/>
    <w:rsid w:val="005F6CDD"/>
    <w:rsid w:val="005F7977"/>
    <w:rsid w:val="005F79B8"/>
    <w:rsid w:val="005F7DFD"/>
    <w:rsid w:val="006002EA"/>
    <w:rsid w:val="0060530F"/>
    <w:rsid w:val="006102CF"/>
    <w:rsid w:val="00614B76"/>
    <w:rsid w:val="006216B5"/>
    <w:rsid w:val="00622108"/>
    <w:rsid w:val="0062509C"/>
    <w:rsid w:val="00626077"/>
    <w:rsid w:val="006311EA"/>
    <w:rsid w:val="006340A6"/>
    <w:rsid w:val="0063668D"/>
    <w:rsid w:val="0064293D"/>
    <w:rsid w:val="00642DE4"/>
    <w:rsid w:val="00643476"/>
    <w:rsid w:val="0064390B"/>
    <w:rsid w:val="006443C0"/>
    <w:rsid w:val="006457D5"/>
    <w:rsid w:val="0064772A"/>
    <w:rsid w:val="00650F85"/>
    <w:rsid w:val="00654231"/>
    <w:rsid w:val="00655FA2"/>
    <w:rsid w:val="00660070"/>
    <w:rsid w:val="00675AB2"/>
    <w:rsid w:val="006858A2"/>
    <w:rsid w:val="00686C83"/>
    <w:rsid w:val="006870F2"/>
    <w:rsid w:val="00691CBB"/>
    <w:rsid w:val="00694CC2"/>
    <w:rsid w:val="00696F7C"/>
    <w:rsid w:val="00697CD5"/>
    <w:rsid w:val="006A16E7"/>
    <w:rsid w:val="006A24C9"/>
    <w:rsid w:val="006A47EA"/>
    <w:rsid w:val="006B1C66"/>
    <w:rsid w:val="006B1C73"/>
    <w:rsid w:val="006B3AF9"/>
    <w:rsid w:val="006B7AE1"/>
    <w:rsid w:val="006C52B9"/>
    <w:rsid w:val="006C6DC4"/>
    <w:rsid w:val="006D0717"/>
    <w:rsid w:val="006D3FD1"/>
    <w:rsid w:val="006D58C4"/>
    <w:rsid w:val="006D60D0"/>
    <w:rsid w:val="006D61EC"/>
    <w:rsid w:val="006D6825"/>
    <w:rsid w:val="006D76D2"/>
    <w:rsid w:val="006E0360"/>
    <w:rsid w:val="006E2C6F"/>
    <w:rsid w:val="006E516E"/>
    <w:rsid w:val="006E7EDB"/>
    <w:rsid w:val="006F4E25"/>
    <w:rsid w:val="00700A1D"/>
    <w:rsid w:val="00703D9A"/>
    <w:rsid w:val="00704CBF"/>
    <w:rsid w:val="007125E9"/>
    <w:rsid w:val="00713388"/>
    <w:rsid w:val="007140F3"/>
    <w:rsid w:val="007203CF"/>
    <w:rsid w:val="00723C59"/>
    <w:rsid w:val="00726346"/>
    <w:rsid w:val="0073338D"/>
    <w:rsid w:val="00733452"/>
    <w:rsid w:val="007365EE"/>
    <w:rsid w:val="00736766"/>
    <w:rsid w:val="00736F26"/>
    <w:rsid w:val="00740AE9"/>
    <w:rsid w:val="007466B9"/>
    <w:rsid w:val="0075053E"/>
    <w:rsid w:val="00751CD9"/>
    <w:rsid w:val="0075306A"/>
    <w:rsid w:val="00760058"/>
    <w:rsid w:val="00761533"/>
    <w:rsid w:val="007617BE"/>
    <w:rsid w:val="007633AA"/>
    <w:rsid w:val="00764340"/>
    <w:rsid w:val="00770890"/>
    <w:rsid w:val="00770EF3"/>
    <w:rsid w:val="00771C05"/>
    <w:rsid w:val="007816ED"/>
    <w:rsid w:val="00785477"/>
    <w:rsid w:val="0079307E"/>
    <w:rsid w:val="007A0F74"/>
    <w:rsid w:val="007A2977"/>
    <w:rsid w:val="007A3B92"/>
    <w:rsid w:val="007A4AA8"/>
    <w:rsid w:val="007B5757"/>
    <w:rsid w:val="007C1532"/>
    <w:rsid w:val="007C2343"/>
    <w:rsid w:val="007C30E3"/>
    <w:rsid w:val="007E02D1"/>
    <w:rsid w:val="007E19B9"/>
    <w:rsid w:val="007E2C17"/>
    <w:rsid w:val="007E580B"/>
    <w:rsid w:val="007E5CF7"/>
    <w:rsid w:val="007E798B"/>
    <w:rsid w:val="007F04A9"/>
    <w:rsid w:val="007F0961"/>
    <w:rsid w:val="007F162E"/>
    <w:rsid w:val="007F1A92"/>
    <w:rsid w:val="007F264D"/>
    <w:rsid w:val="007F3AD0"/>
    <w:rsid w:val="007F5471"/>
    <w:rsid w:val="007F63A7"/>
    <w:rsid w:val="00803498"/>
    <w:rsid w:val="00804F39"/>
    <w:rsid w:val="008125FB"/>
    <w:rsid w:val="00812633"/>
    <w:rsid w:val="00812B91"/>
    <w:rsid w:val="00821520"/>
    <w:rsid w:val="00821569"/>
    <w:rsid w:val="00826B7D"/>
    <w:rsid w:val="00835340"/>
    <w:rsid w:val="008372D7"/>
    <w:rsid w:val="008414F4"/>
    <w:rsid w:val="00845D61"/>
    <w:rsid w:val="008557C8"/>
    <w:rsid w:val="0086048D"/>
    <w:rsid w:val="008658AC"/>
    <w:rsid w:val="00880C55"/>
    <w:rsid w:val="00882665"/>
    <w:rsid w:val="00884BF5"/>
    <w:rsid w:val="00886506"/>
    <w:rsid w:val="00890ECA"/>
    <w:rsid w:val="00895797"/>
    <w:rsid w:val="00895882"/>
    <w:rsid w:val="00895D35"/>
    <w:rsid w:val="008A25DA"/>
    <w:rsid w:val="008A40E0"/>
    <w:rsid w:val="008A5E98"/>
    <w:rsid w:val="008A64B5"/>
    <w:rsid w:val="008B297C"/>
    <w:rsid w:val="008B6BC0"/>
    <w:rsid w:val="008C31C0"/>
    <w:rsid w:val="008C5A0B"/>
    <w:rsid w:val="008D4506"/>
    <w:rsid w:val="008D66AB"/>
    <w:rsid w:val="008E3772"/>
    <w:rsid w:val="008E5BC6"/>
    <w:rsid w:val="008E7986"/>
    <w:rsid w:val="008F2F8D"/>
    <w:rsid w:val="008F3647"/>
    <w:rsid w:val="008F46DC"/>
    <w:rsid w:val="008F6974"/>
    <w:rsid w:val="00902D64"/>
    <w:rsid w:val="009053F9"/>
    <w:rsid w:val="009127E7"/>
    <w:rsid w:val="009153F7"/>
    <w:rsid w:val="00925D51"/>
    <w:rsid w:val="009277C9"/>
    <w:rsid w:val="0093093B"/>
    <w:rsid w:val="0094028F"/>
    <w:rsid w:val="009402A6"/>
    <w:rsid w:val="00940EB2"/>
    <w:rsid w:val="00960EAA"/>
    <w:rsid w:val="009648DD"/>
    <w:rsid w:val="00964A4E"/>
    <w:rsid w:val="009659C8"/>
    <w:rsid w:val="009670DB"/>
    <w:rsid w:val="00970498"/>
    <w:rsid w:val="00971DA3"/>
    <w:rsid w:val="00973BE7"/>
    <w:rsid w:val="00975F2A"/>
    <w:rsid w:val="00976855"/>
    <w:rsid w:val="00983400"/>
    <w:rsid w:val="00986DBE"/>
    <w:rsid w:val="00991D09"/>
    <w:rsid w:val="009A66AF"/>
    <w:rsid w:val="009B256C"/>
    <w:rsid w:val="009B53E9"/>
    <w:rsid w:val="009C288B"/>
    <w:rsid w:val="009C3E0D"/>
    <w:rsid w:val="009C503A"/>
    <w:rsid w:val="009C5FF7"/>
    <w:rsid w:val="009C69E5"/>
    <w:rsid w:val="009C755A"/>
    <w:rsid w:val="009D117C"/>
    <w:rsid w:val="009D1FA4"/>
    <w:rsid w:val="009D7E85"/>
    <w:rsid w:val="009E66DE"/>
    <w:rsid w:val="009F078E"/>
    <w:rsid w:val="009F26C6"/>
    <w:rsid w:val="00A02E18"/>
    <w:rsid w:val="00A03925"/>
    <w:rsid w:val="00A03EDF"/>
    <w:rsid w:val="00A135E7"/>
    <w:rsid w:val="00A14989"/>
    <w:rsid w:val="00A17AF6"/>
    <w:rsid w:val="00A207DD"/>
    <w:rsid w:val="00A20EC0"/>
    <w:rsid w:val="00A2217E"/>
    <w:rsid w:val="00A24DCA"/>
    <w:rsid w:val="00A30A0A"/>
    <w:rsid w:val="00A30EE6"/>
    <w:rsid w:val="00A310AF"/>
    <w:rsid w:val="00A31FA3"/>
    <w:rsid w:val="00A4407F"/>
    <w:rsid w:val="00A46038"/>
    <w:rsid w:val="00A5395E"/>
    <w:rsid w:val="00A54186"/>
    <w:rsid w:val="00A54602"/>
    <w:rsid w:val="00A6394C"/>
    <w:rsid w:val="00A64A5D"/>
    <w:rsid w:val="00A71C28"/>
    <w:rsid w:val="00A740F9"/>
    <w:rsid w:val="00A775E3"/>
    <w:rsid w:val="00A777A5"/>
    <w:rsid w:val="00A80FF6"/>
    <w:rsid w:val="00A85CB3"/>
    <w:rsid w:val="00A9059C"/>
    <w:rsid w:val="00A90A6B"/>
    <w:rsid w:val="00A90BA6"/>
    <w:rsid w:val="00A91DEC"/>
    <w:rsid w:val="00A92AF2"/>
    <w:rsid w:val="00A942C8"/>
    <w:rsid w:val="00A944EF"/>
    <w:rsid w:val="00AB1301"/>
    <w:rsid w:val="00AB43A9"/>
    <w:rsid w:val="00AB50D3"/>
    <w:rsid w:val="00AB77B6"/>
    <w:rsid w:val="00AC1FA0"/>
    <w:rsid w:val="00AC717C"/>
    <w:rsid w:val="00AE07F6"/>
    <w:rsid w:val="00AE14DB"/>
    <w:rsid w:val="00AE6997"/>
    <w:rsid w:val="00AE71A6"/>
    <w:rsid w:val="00AF4EDC"/>
    <w:rsid w:val="00AF583B"/>
    <w:rsid w:val="00B00B87"/>
    <w:rsid w:val="00B01441"/>
    <w:rsid w:val="00B058C8"/>
    <w:rsid w:val="00B06445"/>
    <w:rsid w:val="00B111B8"/>
    <w:rsid w:val="00B112DD"/>
    <w:rsid w:val="00B114F7"/>
    <w:rsid w:val="00B23FB5"/>
    <w:rsid w:val="00B2426D"/>
    <w:rsid w:val="00B319AE"/>
    <w:rsid w:val="00B34A76"/>
    <w:rsid w:val="00B368FB"/>
    <w:rsid w:val="00B4317A"/>
    <w:rsid w:val="00B43E47"/>
    <w:rsid w:val="00B46C96"/>
    <w:rsid w:val="00B474E3"/>
    <w:rsid w:val="00B52031"/>
    <w:rsid w:val="00B5504A"/>
    <w:rsid w:val="00B5789F"/>
    <w:rsid w:val="00B63E4A"/>
    <w:rsid w:val="00B6479D"/>
    <w:rsid w:val="00B7439E"/>
    <w:rsid w:val="00B743A2"/>
    <w:rsid w:val="00B94F66"/>
    <w:rsid w:val="00BA0446"/>
    <w:rsid w:val="00BA0AF4"/>
    <w:rsid w:val="00BA28B1"/>
    <w:rsid w:val="00BA2B2B"/>
    <w:rsid w:val="00BA5D1A"/>
    <w:rsid w:val="00BA7AA3"/>
    <w:rsid w:val="00BB003D"/>
    <w:rsid w:val="00BB1CC1"/>
    <w:rsid w:val="00BB4635"/>
    <w:rsid w:val="00BB6804"/>
    <w:rsid w:val="00BC3613"/>
    <w:rsid w:val="00BC4BEC"/>
    <w:rsid w:val="00BC5671"/>
    <w:rsid w:val="00BC56CF"/>
    <w:rsid w:val="00BC6635"/>
    <w:rsid w:val="00BC7946"/>
    <w:rsid w:val="00BD01B3"/>
    <w:rsid w:val="00BD4795"/>
    <w:rsid w:val="00BD58BE"/>
    <w:rsid w:val="00BD7B30"/>
    <w:rsid w:val="00BE0A4B"/>
    <w:rsid w:val="00BE1881"/>
    <w:rsid w:val="00BE23BB"/>
    <w:rsid w:val="00BE254B"/>
    <w:rsid w:val="00BE4F51"/>
    <w:rsid w:val="00BE4F9F"/>
    <w:rsid w:val="00BE5467"/>
    <w:rsid w:val="00BE588D"/>
    <w:rsid w:val="00BE6F8E"/>
    <w:rsid w:val="00BF2CFD"/>
    <w:rsid w:val="00BF5BE4"/>
    <w:rsid w:val="00BF6D78"/>
    <w:rsid w:val="00C004D1"/>
    <w:rsid w:val="00C055F5"/>
    <w:rsid w:val="00C05CE7"/>
    <w:rsid w:val="00C06D64"/>
    <w:rsid w:val="00C106B1"/>
    <w:rsid w:val="00C20AF0"/>
    <w:rsid w:val="00C227F5"/>
    <w:rsid w:val="00C2413E"/>
    <w:rsid w:val="00C247BA"/>
    <w:rsid w:val="00C255E4"/>
    <w:rsid w:val="00C3202B"/>
    <w:rsid w:val="00C34462"/>
    <w:rsid w:val="00C40231"/>
    <w:rsid w:val="00C40F6B"/>
    <w:rsid w:val="00C413BC"/>
    <w:rsid w:val="00C418AA"/>
    <w:rsid w:val="00C44706"/>
    <w:rsid w:val="00C44A06"/>
    <w:rsid w:val="00C45DAE"/>
    <w:rsid w:val="00C46452"/>
    <w:rsid w:val="00C713B2"/>
    <w:rsid w:val="00C731CE"/>
    <w:rsid w:val="00C7335D"/>
    <w:rsid w:val="00C737A7"/>
    <w:rsid w:val="00C84B20"/>
    <w:rsid w:val="00C92540"/>
    <w:rsid w:val="00C94471"/>
    <w:rsid w:val="00CA1A59"/>
    <w:rsid w:val="00CA29F6"/>
    <w:rsid w:val="00CB0365"/>
    <w:rsid w:val="00CB15D2"/>
    <w:rsid w:val="00CB220B"/>
    <w:rsid w:val="00CB23FE"/>
    <w:rsid w:val="00CB53AC"/>
    <w:rsid w:val="00CC0A74"/>
    <w:rsid w:val="00CC1177"/>
    <w:rsid w:val="00CC513C"/>
    <w:rsid w:val="00CC52F1"/>
    <w:rsid w:val="00CC6C1C"/>
    <w:rsid w:val="00CC718A"/>
    <w:rsid w:val="00CD21B4"/>
    <w:rsid w:val="00CE48A8"/>
    <w:rsid w:val="00CE752B"/>
    <w:rsid w:val="00CF2A52"/>
    <w:rsid w:val="00CF4B80"/>
    <w:rsid w:val="00D03D0C"/>
    <w:rsid w:val="00D0632C"/>
    <w:rsid w:val="00D0658F"/>
    <w:rsid w:val="00D06A88"/>
    <w:rsid w:val="00D079BF"/>
    <w:rsid w:val="00D11668"/>
    <w:rsid w:val="00D122DA"/>
    <w:rsid w:val="00D20BE5"/>
    <w:rsid w:val="00D24201"/>
    <w:rsid w:val="00D31062"/>
    <w:rsid w:val="00D34093"/>
    <w:rsid w:val="00D4285D"/>
    <w:rsid w:val="00D45589"/>
    <w:rsid w:val="00D45AA8"/>
    <w:rsid w:val="00D52BBA"/>
    <w:rsid w:val="00D5438E"/>
    <w:rsid w:val="00D547C4"/>
    <w:rsid w:val="00D61340"/>
    <w:rsid w:val="00D6276B"/>
    <w:rsid w:val="00D6602D"/>
    <w:rsid w:val="00D66C47"/>
    <w:rsid w:val="00D71EF2"/>
    <w:rsid w:val="00D736D8"/>
    <w:rsid w:val="00D82EB7"/>
    <w:rsid w:val="00D874C0"/>
    <w:rsid w:val="00D94D7C"/>
    <w:rsid w:val="00D969AD"/>
    <w:rsid w:val="00DA352F"/>
    <w:rsid w:val="00DB7CC4"/>
    <w:rsid w:val="00DB7DFC"/>
    <w:rsid w:val="00DC1AD2"/>
    <w:rsid w:val="00DC221D"/>
    <w:rsid w:val="00DD4851"/>
    <w:rsid w:val="00DD48D2"/>
    <w:rsid w:val="00DD6D40"/>
    <w:rsid w:val="00DE1EEE"/>
    <w:rsid w:val="00DE4869"/>
    <w:rsid w:val="00DE7E78"/>
    <w:rsid w:val="00E02881"/>
    <w:rsid w:val="00E06F7D"/>
    <w:rsid w:val="00E10A25"/>
    <w:rsid w:val="00E10DD1"/>
    <w:rsid w:val="00E12B2A"/>
    <w:rsid w:val="00E16FA5"/>
    <w:rsid w:val="00E20893"/>
    <w:rsid w:val="00E23E4F"/>
    <w:rsid w:val="00E26B2B"/>
    <w:rsid w:val="00E2706C"/>
    <w:rsid w:val="00E27416"/>
    <w:rsid w:val="00E318CF"/>
    <w:rsid w:val="00E32BCC"/>
    <w:rsid w:val="00E33E51"/>
    <w:rsid w:val="00E33F8B"/>
    <w:rsid w:val="00E3569B"/>
    <w:rsid w:val="00E361C5"/>
    <w:rsid w:val="00E36289"/>
    <w:rsid w:val="00E370D4"/>
    <w:rsid w:val="00E4006C"/>
    <w:rsid w:val="00E40344"/>
    <w:rsid w:val="00E416E3"/>
    <w:rsid w:val="00E51D27"/>
    <w:rsid w:val="00E530EB"/>
    <w:rsid w:val="00E558A3"/>
    <w:rsid w:val="00E669DC"/>
    <w:rsid w:val="00E66EE8"/>
    <w:rsid w:val="00E74540"/>
    <w:rsid w:val="00E84470"/>
    <w:rsid w:val="00E85063"/>
    <w:rsid w:val="00E87B36"/>
    <w:rsid w:val="00E9092F"/>
    <w:rsid w:val="00E93A48"/>
    <w:rsid w:val="00E97987"/>
    <w:rsid w:val="00E97ECF"/>
    <w:rsid w:val="00EA567C"/>
    <w:rsid w:val="00EB0FF7"/>
    <w:rsid w:val="00EB4E49"/>
    <w:rsid w:val="00EC2A12"/>
    <w:rsid w:val="00EC38DA"/>
    <w:rsid w:val="00EC4DC0"/>
    <w:rsid w:val="00ED51E8"/>
    <w:rsid w:val="00ED77C6"/>
    <w:rsid w:val="00EE0F6E"/>
    <w:rsid w:val="00EE31A7"/>
    <w:rsid w:val="00EE4EDA"/>
    <w:rsid w:val="00EE6999"/>
    <w:rsid w:val="00EE6C77"/>
    <w:rsid w:val="00EF4736"/>
    <w:rsid w:val="00EF4A08"/>
    <w:rsid w:val="00F01E1B"/>
    <w:rsid w:val="00F11E70"/>
    <w:rsid w:val="00F13B1D"/>
    <w:rsid w:val="00F13FD4"/>
    <w:rsid w:val="00F15B2F"/>
    <w:rsid w:val="00F23B69"/>
    <w:rsid w:val="00F25ABA"/>
    <w:rsid w:val="00F30BA8"/>
    <w:rsid w:val="00F320D1"/>
    <w:rsid w:val="00F3603C"/>
    <w:rsid w:val="00F36958"/>
    <w:rsid w:val="00F41D2F"/>
    <w:rsid w:val="00F42794"/>
    <w:rsid w:val="00F44681"/>
    <w:rsid w:val="00F504CF"/>
    <w:rsid w:val="00F52288"/>
    <w:rsid w:val="00F56498"/>
    <w:rsid w:val="00F57F2C"/>
    <w:rsid w:val="00F602AD"/>
    <w:rsid w:val="00F60406"/>
    <w:rsid w:val="00F60D0D"/>
    <w:rsid w:val="00F7226F"/>
    <w:rsid w:val="00F72F01"/>
    <w:rsid w:val="00F75ECC"/>
    <w:rsid w:val="00F7786D"/>
    <w:rsid w:val="00F80626"/>
    <w:rsid w:val="00F80BE4"/>
    <w:rsid w:val="00F90B2F"/>
    <w:rsid w:val="00F91AE3"/>
    <w:rsid w:val="00F943CE"/>
    <w:rsid w:val="00FA7606"/>
    <w:rsid w:val="00FA7E1E"/>
    <w:rsid w:val="00FB0426"/>
    <w:rsid w:val="00FB0519"/>
    <w:rsid w:val="00FB066B"/>
    <w:rsid w:val="00FB3A8C"/>
    <w:rsid w:val="00FC3218"/>
    <w:rsid w:val="00FC325C"/>
    <w:rsid w:val="00FC4D0E"/>
    <w:rsid w:val="00FE1B33"/>
    <w:rsid w:val="00FE440B"/>
    <w:rsid w:val="00FE5504"/>
    <w:rsid w:val="00FE7B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5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outlineLvl w:val="0"/>
    </w:pPr>
    <w:rPr>
      <w:rFonts w:ascii="Arial" w:eastAsia="Arial" w:hAnsi="Arial"/>
      <w:sz w:val="28"/>
      <w:szCs w:val="28"/>
    </w:rPr>
  </w:style>
  <w:style w:type="paragraph" w:styleId="Heading2">
    <w:name w:val="heading 2"/>
    <w:basedOn w:val="Normal"/>
    <w:uiPriority w:val="1"/>
    <w:qFormat/>
    <w:pPr>
      <w:ind w:left="685" w:hanging="567"/>
      <w:outlineLvl w:val="1"/>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51" w:hanging="566"/>
    </w:pPr>
    <w:rPr>
      <w:rFonts w:ascii="Calibri" w:eastAsia="Calibri" w:hAnsi="Calibri"/>
      <w:sz w:val="23"/>
      <w:szCs w:val="23"/>
    </w:rPr>
  </w:style>
  <w:style w:type="paragraph" w:styleId="ListParagraph">
    <w:name w:val="List Paragraph"/>
    <w:aliases w:val="Bullet List,FooterTex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2343"/>
    <w:rPr>
      <w:rFonts w:ascii="Tahoma" w:hAnsi="Tahoma" w:cs="Tahoma"/>
      <w:sz w:val="16"/>
      <w:szCs w:val="16"/>
    </w:rPr>
  </w:style>
  <w:style w:type="character" w:customStyle="1" w:styleId="BalloonTextChar">
    <w:name w:val="Balloon Text Char"/>
    <w:basedOn w:val="DefaultParagraphFont"/>
    <w:link w:val="BalloonText"/>
    <w:uiPriority w:val="99"/>
    <w:semiHidden/>
    <w:rsid w:val="007C2343"/>
    <w:rPr>
      <w:rFonts w:ascii="Tahoma" w:hAnsi="Tahoma" w:cs="Tahoma"/>
      <w:sz w:val="16"/>
      <w:szCs w:val="16"/>
    </w:rPr>
  </w:style>
  <w:style w:type="character" w:styleId="CommentReference">
    <w:name w:val="annotation reference"/>
    <w:basedOn w:val="DefaultParagraphFont"/>
    <w:uiPriority w:val="99"/>
    <w:semiHidden/>
    <w:unhideWhenUsed/>
    <w:rsid w:val="00550B78"/>
    <w:rPr>
      <w:sz w:val="16"/>
      <w:szCs w:val="16"/>
    </w:rPr>
  </w:style>
  <w:style w:type="paragraph" w:styleId="CommentText">
    <w:name w:val="annotation text"/>
    <w:basedOn w:val="Normal"/>
    <w:link w:val="CommentTextChar"/>
    <w:uiPriority w:val="99"/>
    <w:semiHidden/>
    <w:unhideWhenUsed/>
    <w:rsid w:val="00550B78"/>
    <w:rPr>
      <w:sz w:val="20"/>
      <w:szCs w:val="20"/>
    </w:rPr>
  </w:style>
  <w:style w:type="character" w:customStyle="1" w:styleId="CommentTextChar">
    <w:name w:val="Comment Text Char"/>
    <w:basedOn w:val="DefaultParagraphFont"/>
    <w:link w:val="CommentText"/>
    <w:uiPriority w:val="99"/>
    <w:semiHidden/>
    <w:rsid w:val="00550B78"/>
    <w:rPr>
      <w:sz w:val="20"/>
      <w:szCs w:val="20"/>
    </w:rPr>
  </w:style>
  <w:style w:type="paragraph" w:styleId="CommentSubject">
    <w:name w:val="annotation subject"/>
    <w:basedOn w:val="CommentText"/>
    <w:next w:val="CommentText"/>
    <w:link w:val="CommentSubjectChar"/>
    <w:uiPriority w:val="99"/>
    <w:semiHidden/>
    <w:unhideWhenUsed/>
    <w:rsid w:val="00550B78"/>
    <w:rPr>
      <w:b/>
      <w:bCs/>
    </w:rPr>
  </w:style>
  <w:style w:type="character" w:customStyle="1" w:styleId="CommentSubjectChar">
    <w:name w:val="Comment Subject Char"/>
    <w:basedOn w:val="CommentTextChar"/>
    <w:link w:val="CommentSubject"/>
    <w:uiPriority w:val="99"/>
    <w:semiHidden/>
    <w:rsid w:val="00550B78"/>
    <w:rPr>
      <w:b/>
      <w:bCs/>
      <w:sz w:val="20"/>
      <w:szCs w:val="20"/>
    </w:rPr>
  </w:style>
  <w:style w:type="paragraph" w:styleId="FootnoteText">
    <w:name w:val="footnote text"/>
    <w:basedOn w:val="Normal"/>
    <w:link w:val="FootnoteTextChar"/>
    <w:uiPriority w:val="99"/>
    <w:unhideWhenUsed/>
    <w:rsid w:val="001806DF"/>
    <w:rPr>
      <w:sz w:val="20"/>
      <w:szCs w:val="20"/>
    </w:rPr>
  </w:style>
  <w:style w:type="character" w:customStyle="1" w:styleId="FootnoteTextChar">
    <w:name w:val="Footnote Text Char"/>
    <w:basedOn w:val="DefaultParagraphFont"/>
    <w:link w:val="FootnoteText"/>
    <w:uiPriority w:val="99"/>
    <w:rsid w:val="001806DF"/>
    <w:rPr>
      <w:sz w:val="20"/>
      <w:szCs w:val="20"/>
    </w:rPr>
  </w:style>
  <w:style w:type="character" w:styleId="FootnoteReference">
    <w:name w:val="footnote reference"/>
    <w:basedOn w:val="DefaultParagraphFont"/>
    <w:uiPriority w:val="99"/>
    <w:unhideWhenUsed/>
    <w:rsid w:val="001806DF"/>
    <w:rPr>
      <w:vertAlign w:val="superscript"/>
    </w:rPr>
  </w:style>
  <w:style w:type="character" w:customStyle="1" w:styleId="BodyTextChar">
    <w:name w:val="Body Text Char"/>
    <w:basedOn w:val="DefaultParagraphFont"/>
    <w:link w:val="BodyText"/>
    <w:uiPriority w:val="1"/>
    <w:rsid w:val="00280DDC"/>
    <w:rPr>
      <w:rFonts w:ascii="Calibri" w:eastAsia="Calibri" w:hAnsi="Calibri"/>
      <w:sz w:val="23"/>
      <w:szCs w:val="23"/>
    </w:rPr>
  </w:style>
  <w:style w:type="paragraph" w:styleId="Header">
    <w:name w:val="header"/>
    <w:basedOn w:val="Normal"/>
    <w:link w:val="HeaderChar"/>
    <w:uiPriority w:val="99"/>
    <w:unhideWhenUsed/>
    <w:rsid w:val="00062431"/>
    <w:pPr>
      <w:tabs>
        <w:tab w:val="center" w:pos="4513"/>
        <w:tab w:val="right" w:pos="9026"/>
      </w:tabs>
    </w:pPr>
  </w:style>
  <w:style w:type="character" w:customStyle="1" w:styleId="HeaderChar">
    <w:name w:val="Header Char"/>
    <w:basedOn w:val="DefaultParagraphFont"/>
    <w:link w:val="Header"/>
    <w:uiPriority w:val="99"/>
    <w:rsid w:val="00062431"/>
  </w:style>
  <w:style w:type="paragraph" w:styleId="Footer">
    <w:name w:val="footer"/>
    <w:basedOn w:val="Normal"/>
    <w:link w:val="FooterChar"/>
    <w:uiPriority w:val="99"/>
    <w:unhideWhenUsed/>
    <w:rsid w:val="00062431"/>
    <w:pPr>
      <w:tabs>
        <w:tab w:val="center" w:pos="4513"/>
        <w:tab w:val="right" w:pos="9026"/>
      </w:tabs>
    </w:pPr>
  </w:style>
  <w:style w:type="character" w:customStyle="1" w:styleId="FooterChar">
    <w:name w:val="Footer Char"/>
    <w:basedOn w:val="DefaultParagraphFont"/>
    <w:link w:val="Footer"/>
    <w:uiPriority w:val="99"/>
    <w:rsid w:val="00062431"/>
  </w:style>
  <w:style w:type="numbering" w:customStyle="1" w:styleId="NoList1">
    <w:name w:val="No List1"/>
    <w:next w:val="NoList"/>
    <w:uiPriority w:val="99"/>
    <w:semiHidden/>
    <w:unhideWhenUsed/>
    <w:rsid w:val="00760058"/>
  </w:style>
  <w:style w:type="paragraph" w:customStyle="1" w:styleId="Body">
    <w:name w:val="Body"/>
    <w:rsid w:val="00C20AF0"/>
    <w:pPr>
      <w:widowControl/>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paragraph" w:styleId="PlainText">
    <w:name w:val="Plain Text"/>
    <w:basedOn w:val="Normal"/>
    <w:link w:val="PlainTextChar"/>
    <w:uiPriority w:val="99"/>
    <w:semiHidden/>
    <w:unhideWhenUsed/>
    <w:rsid w:val="008F6974"/>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8F6974"/>
    <w:rPr>
      <w:rFonts w:ascii="Calibri" w:hAnsi="Calibri"/>
      <w:szCs w:val="21"/>
      <w:lang w:val="en-GB"/>
    </w:rPr>
  </w:style>
  <w:style w:type="character" w:styleId="Hyperlink">
    <w:name w:val="Hyperlink"/>
    <w:basedOn w:val="DefaultParagraphFont"/>
    <w:uiPriority w:val="99"/>
    <w:unhideWhenUsed/>
    <w:rsid w:val="002F4A0B"/>
    <w:rPr>
      <w:color w:val="0000FF" w:themeColor="hyperlink"/>
      <w:u w:val="single"/>
    </w:rPr>
  </w:style>
  <w:style w:type="character" w:customStyle="1" w:styleId="ListParagraphChar">
    <w:name w:val="List Paragraph Char"/>
    <w:aliases w:val="Bullet List Char,FooterText Char"/>
    <w:basedOn w:val="DefaultParagraphFont"/>
    <w:link w:val="ListParagraph"/>
    <w:uiPriority w:val="1"/>
    <w:locked/>
    <w:rsid w:val="00DE1EEE"/>
  </w:style>
  <w:style w:type="character" w:styleId="Strong">
    <w:name w:val="Strong"/>
    <w:uiPriority w:val="22"/>
    <w:qFormat/>
    <w:rsid w:val="00DE1E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outlineLvl w:val="0"/>
    </w:pPr>
    <w:rPr>
      <w:rFonts w:ascii="Arial" w:eastAsia="Arial" w:hAnsi="Arial"/>
      <w:sz w:val="28"/>
      <w:szCs w:val="28"/>
    </w:rPr>
  </w:style>
  <w:style w:type="paragraph" w:styleId="Heading2">
    <w:name w:val="heading 2"/>
    <w:basedOn w:val="Normal"/>
    <w:uiPriority w:val="1"/>
    <w:qFormat/>
    <w:pPr>
      <w:ind w:left="685" w:hanging="567"/>
      <w:outlineLvl w:val="1"/>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51" w:hanging="566"/>
    </w:pPr>
    <w:rPr>
      <w:rFonts w:ascii="Calibri" w:eastAsia="Calibri" w:hAnsi="Calibri"/>
      <w:sz w:val="23"/>
      <w:szCs w:val="23"/>
    </w:rPr>
  </w:style>
  <w:style w:type="paragraph" w:styleId="ListParagraph">
    <w:name w:val="List Paragraph"/>
    <w:aliases w:val="Bullet List,FooterTex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2343"/>
    <w:rPr>
      <w:rFonts w:ascii="Tahoma" w:hAnsi="Tahoma" w:cs="Tahoma"/>
      <w:sz w:val="16"/>
      <w:szCs w:val="16"/>
    </w:rPr>
  </w:style>
  <w:style w:type="character" w:customStyle="1" w:styleId="BalloonTextChar">
    <w:name w:val="Balloon Text Char"/>
    <w:basedOn w:val="DefaultParagraphFont"/>
    <w:link w:val="BalloonText"/>
    <w:uiPriority w:val="99"/>
    <w:semiHidden/>
    <w:rsid w:val="007C2343"/>
    <w:rPr>
      <w:rFonts w:ascii="Tahoma" w:hAnsi="Tahoma" w:cs="Tahoma"/>
      <w:sz w:val="16"/>
      <w:szCs w:val="16"/>
    </w:rPr>
  </w:style>
  <w:style w:type="character" w:styleId="CommentReference">
    <w:name w:val="annotation reference"/>
    <w:basedOn w:val="DefaultParagraphFont"/>
    <w:uiPriority w:val="99"/>
    <w:semiHidden/>
    <w:unhideWhenUsed/>
    <w:rsid w:val="00550B78"/>
    <w:rPr>
      <w:sz w:val="16"/>
      <w:szCs w:val="16"/>
    </w:rPr>
  </w:style>
  <w:style w:type="paragraph" w:styleId="CommentText">
    <w:name w:val="annotation text"/>
    <w:basedOn w:val="Normal"/>
    <w:link w:val="CommentTextChar"/>
    <w:uiPriority w:val="99"/>
    <w:semiHidden/>
    <w:unhideWhenUsed/>
    <w:rsid w:val="00550B78"/>
    <w:rPr>
      <w:sz w:val="20"/>
      <w:szCs w:val="20"/>
    </w:rPr>
  </w:style>
  <w:style w:type="character" w:customStyle="1" w:styleId="CommentTextChar">
    <w:name w:val="Comment Text Char"/>
    <w:basedOn w:val="DefaultParagraphFont"/>
    <w:link w:val="CommentText"/>
    <w:uiPriority w:val="99"/>
    <w:semiHidden/>
    <w:rsid w:val="00550B78"/>
    <w:rPr>
      <w:sz w:val="20"/>
      <w:szCs w:val="20"/>
    </w:rPr>
  </w:style>
  <w:style w:type="paragraph" w:styleId="CommentSubject">
    <w:name w:val="annotation subject"/>
    <w:basedOn w:val="CommentText"/>
    <w:next w:val="CommentText"/>
    <w:link w:val="CommentSubjectChar"/>
    <w:uiPriority w:val="99"/>
    <w:semiHidden/>
    <w:unhideWhenUsed/>
    <w:rsid w:val="00550B78"/>
    <w:rPr>
      <w:b/>
      <w:bCs/>
    </w:rPr>
  </w:style>
  <w:style w:type="character" w:customStyle="1" w:styleId="CommentSubjectChar">
    <w:name w:val="Comment Subject Char"/>
    <w:basedOn w:val="CommentTextChar"/>
    <w:link w:val="CommentSubject"/>
    <w:uiPriority w:val="99"/>
    <w:semiHidden/>
    <w:rsid w:val="00550B78"/>
    <w:rPr>
      <w:b/>
      <w:bCs/>
      <w:sz w:val="20"/>
      <w:szCs w:val="20"/>
    </w:rPr>
  </w:style>
  <w:style w:type="paragraph" w:styleId="FootnoteText">
    <w:name w:val="footnote text"/>
    <w:basedOn w:val="Normal"/>
    <w:link w:val="FootnoteTextChar"/>
    <w:uiPriority w:val="99"/>
    <w:unhideWhenUsed/>
    <w:rsid w:val="001806DF"/>
    <w:rPr>
      <w:sz w:val="20"/>
      <w:szCs w:val="20"/>
    </w:rPr>
  </w:style>
  <w:style w:type="character" w:customStyle="1" w:styleId="FootnoteTextChar">
    <w:name w:val="Footnote Text Char"/>
    <w:basedOn w:val="DefaultParagraphFont"/>
    <w:link w:val="FootnoteText"/>
    <w:uiPriority w:val="99"/>
    <w:rsid w:val="001806DF"/>
    <w:rPr>
      <w:sz w:val="20"/>
      <w:szCs w:val="20"/>
    </w:rPr>
  </w:style>
  <w:style w:type="character" w:styleId="FootnoteReference">
    <w:name w:val="footnote reference"/>
    <w:basedOn w:val="DefaultParagraphFont"/>
    <w:uiPriority w:val="99"/>
    <w:unhideWhenUsed/>
    <w:rsid w:val="001806DF"/>
    <w:rPr>
      <w:vertAlign w:val="superscript"/>
    </w:rPr>
  </w:style>
  <w:style w:type="character" w:customStyle="1" w:styleId="BodyTextChar">
    <w:name w:val="Body Text Char"/>
    <w:basedOn w:val="DefaultParagraphFont"/>
    <w:link w:val="BodyText"/>
    <w:uiPriority w:val="1"/>
    <w:rsid w:val="00280DDC"/>
    <w:rPr>
      <w:rFonts w:ascii="Calibri" w:eastAsia="Calibri" w:hAnsi="Calibri"/>
      <w:sz w:val="23"/>
      <w:szCs w:val="23"/>
    </w:rPr>
  </w:style>
  <w:style w:type="paragraph" w:styleId="Header">
    <w:name w:val="header"/>
    <w:basedOn w:val="Normal"/>
    <w:link w:val="HeaderChar"/>
    <w:uiPriority w:val="99"/>
    <w:unhideWhenUsed/>
    <w:rsid w:val="00062431"/>
    <w:pPr>
      <w:tabs>
        <w:tab w:val="center" w:pos="4513"/>
        <w:tab w:val="right" w:pos="9026"/>
      </w:tabs>
    </w:pPr>
  </w:style>
  <w:style w:type="character" w:customStyle="1" w:styleId="HeaderChar">
    <w:name w:val="Header Char"/>
    <w:basedOn w:val="DefaultParagraphFont"/>
    <w:link w:val="Header"/>
    <w:uiPriority w:val="99"/>
    <w:rsid w:val="00062431"/>
  </w:style>
  <w:style w:type="paragraph" w:styleId="Footer">
    <w:name w:val="footer"/>
    <w:basedOn w:val="Normal"/>
    <w:link w:val="FooterChar"/>
    <w:uiPriority w:val="99"/>
    <w:unhideWhenUsed/>
    <w:rsid w:val="00062431"/>
    <w:pPr>
      <w:tabs>
        <w:tab w:val="center" w:pos="4513"/>
        <w:tab w:val="right" w:pos="9026"/>
      </w:tabs>
    </w:pPr>
  </w:style>
  <w:style w:type="character" w:customStyle="1" w:styleId="FooterChar">
    <w:name w:val="Footer Char"/>
    <w:basedOn w:val="DefaultParagraphFont"/>
    <w:link w:val="Footer"/>
    <w:uiPriority w:val="99"/>
    <w:rsid w:val="00062431"/>
  </w:style>
  <w:style w:type="numbering" w:customStyle="1" w:styleId="NoList1">
    <w:name w:val="No List1"/>
    <w:next w:val="NoList"/>
    <w:uiPriority w:val="99"/>
    <w:semiHidden/>
    <w:unhideWhenUsed/>
    <w:rsid w:val="00760058"/>
  </w:style>
  <w:style w:type="paragraph" w:customStyle="1" w:styleId="Body">
    <w:name w:val="Body"/>
    <w:rsid w:val="00C20AF0"/>
    <w:pPr>
      <w:widowControl/>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paragraph" w:styleId="PlainText">
    <w:name w:val="Plain Text"/>
    <w:basedOn w:val="Normal"/>
    <w:link w:val="PlainTextChar"/>
    <w:uiPriority w:val="99"/>
    <w:semiHidden/>
    <w:unhideWhenUsed/>
    <w:rsid w:val="008F6974"/>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8F6974"/>
    <w:rPr>
      <w:rFonts w:ascii="Calibri" w:hAnsi="Calibri"/>
      <w:szCs w:val="21"/>
      <w:lang w:val="en-GB"/>
    </w:rPr>
  </w:style>
  <w:style w:type="character" w:styleId="Hyperlink">
    <w:name w:val="Hyperlink"/>
    <w:basedOn w:val="DefaultParagraphFont"/>
    <w:uiPriority w:val="99"/>
    <w:unhideWhenUsed/>
    <w:rsid w:val="002F4A0B"/>
    <w:rPr>
      <w:color w:val="0000FF" w:themeColor="hyperlink"/>
      <w:u w:val="single"/>
    </w:rPr>
  </w:style>
  <w:style w:type="character" w:customStyle="1" w:styleId="ListParagraphChar">
    <w:name w:val="List Paragraph Char"/>
    <w:aliases w:val="Bullet List Char,FooterText Char"/>
    <w:basedOn w:val="DefaultParagraphFont"/>
    <w:link w:val="ListParagraph"/>
    <w:uiPriority w:val="1"/>
    <w:locked/>
    <w:rsid w:val="00DE1EEE"/>
  </w:style>
  <w:style w:type="character" w:styleId="Strong">
    <w:name w:val="Strong"/>
    <w:uiPriority w:val="22"/>
    <w:qFormat/>
    <w:rsid w:val="00DE1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3258">
      <w:bodyDiv w:val="1"/>
      <w:marLeft w:val="0"/>
      <w:marRight w:val="0"/>
      <w:marTop w:val="0"/>
      <w:marBottom w:val="0"/>
      <w:divBdr>
        <w:top w:val="none" w:sz="0" w:space="0" w:color="auto"/>
        <w:left w:val="none" w:sz="0" w:space="0" w:color="auto"/>
        <w:bottom w:val="none" w:sz="0" w:space="0" w:color="auto"/>
        <w:right w:val="none" w:sz="0" w:space="0" w:color="auto"/>
      </w:divBdr>
    </w:div>
    <w:div w:id="370157095">
      <w:bodyDiv w:val="1"/>
      <w:marLeft w:val="0"/>
      <w:marRight w:val="0"/>
      <w:marTop w:val="0"/>
      <w:marBottom w:val="0"/>
      <w:divBdr>
        <w:top w:val="none" w:sz="0" w:space="0" w:color="auto"/>
        <w:left w:val="none" w:sz="0" w:space="0" w:color="auto"/>
        <w:bottom w:val="none" w:sz="0" w:space="0" w:color="auto"/>
        <w:right w:val="none" w:sz="0" w:space="0" w:color="auto"/>
      </w:divBdr>
    </w:div>
    <w:div w:id="152706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1EBB-89CE-4163-B3B7-1B030ABE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FAE46000</Template>
  <TotalTime>1</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COMLEYCA</dc:creator>
  <cp:lastModifiedBy>OLEARYS</cp:lastModifiedBy>
  <cp:revision>3</cp:revision>
  <cp:lastPrinted>2015-10-08T16:10:00Z</cp:lastPrinted>
  <dcterms:created xsi:type="dcterms:W3CDTF">2015-11-11T10:43:00Z</dcterms:created>
  <dcterms:modified xsi:type="dcterms:W3CDTF">2015-11-11T10:49:00Z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LastSaved">
    <vt:filetime>2015-09-10T00:00:00Z</vt:filetime>
  </property>
</Properties>
</file>